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 </w:t>
      </w:r>
    </w:p>
    <w:tbl>
      <w:tblPr>
        <w:tblStyle w:val="Table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2">
            <w:pPr>
              <w:spacing w:line="276" w:lineRule="auto"/>
              <w:jc w:val="center"/>
              <w:rPr>
                <w:rFonts w:ascii="Arial" w:cs="Arial" w:eastAsia="Arial" w:hAnsi="Arial"/>
                <w:b w:val="1"/>
                <w:bCs w:val="1"/>
                <w:sz w:val="12"/>
                <w:szCs w:val="12"/>
              </w:rPr>
            </w:pPr>
            <w:r w:rsidDel="00000000" w:rsidR="00000000" w:rsidRPr="00000000">
              <w:rPr>
                <w:rtl w:val="0"/>
              </w:rPr>
            </w:r>
          </w:p>
          <w:p w:rsidR="00000000" w:rsidDel="00000000" w:rsidP="00000000" w:rsidRDefault="00000000" w:rsidRPr="00000000" w14:paraId="00000003">
            <w:pPr>
              <w:pStyle w:val="Title"/>
              <w:rPr/>
            </w:pPr>
            <w:bookmarkStart w:colFirst="0" w:colLast="0" w:name="_j4mfol9wlie9" w:id="0"/>
            <w:bookmarkEnd w:id="0"/>
            <w:r w:rsidDel="00000000" w:rsidR="00000000" w:rsidRPr="00000000">
              <w:rPr>
                <w:rtl w:val="0"/>
              </w:rPr>
              <w:t xml:space="preserve">TERMO DE REFERÊNCIA</w:t>
            </w:r>
            <w:r w:rsidDel="00000000" w:rsidR="00000000" w:rsidRPr="00000000">
              <w:rPr>
                <w:rtl w:val="0"/>
              </w:rPr>
            </w:r>
          </w:p>
          <w:p w:rsidR="00000000" w:rsidDel="00000000" w:rsidP="00000000" w:rsidRDefault="00000000" w:rsidRPr="00000000" w14:paraId="00000004">
            <w:pPr>
              <w:widowControl w:val="0"/>
              <w:jc w:val="center"/>
              <w:rPr>
                <w:rFonts w:ascii="Arial" w:cs="Arial" w:eastAsia="Arial" w:hAnsi="Arial"/>
                <w:b w:val="1"/>
                <w:bCs w:val="1"/>
                <w:sz w:val="12"/>
                <w:szCs w:val="12"/>
              </w:rPr>
            </w:pPr>
            <w:r w:rsidDel="00000000" w:rsidR="00000000" w:rsidRPr="00000000">
              <w:rPr>
                <w:rtl w:val="0"/>
              </w:rPr>
            </w:r>
          </w:p>
        </w:tc>
      </w:tr>
    </w:tbl>
    <w:p w:rsidR="00000000" w:rsidDel="00000000" w:rsidP="00000000" w:rsidRDefault="00000000" w:rsidRPr="00000000" w14:paraId="00000008">
      <w:pPr>
        <w:spacing w:line="276" w:lineRule="auto"/>
        <w:rPr>
          <w:rFonts w:ascii="Arial" w:cs="Arial" w:eastAsia="Arial" w:hAnsi="Arial"/>
          <w:i w:val="1"/>
          <w:iCs w:val="1"/>
          <w:sz w:val="10"/>
          <w:szCs w:val="10"/>
        </w:rPr>
      </w:pPr>
      <w:r w:rsidDel="00000000" w:rsidR="00000000" w:rsidRPr="00000000">
        <w:rPr>
          <w:rtl w:val="0"/>
        </w:rPr>
      </w:r>
    </w:p>
    <w:p w:rsidR="00000000" w:rsidDel="00000000" w:rsidP="00000000" w:rsidRDefault="00000000" w:rsidRPr="00000000" w14:paraId="00000009">
      <w:pPr>
        <w:spacing w:line="360" w:lineRule="auto"/>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PROCESSO:   0011</w:t>
      </w:r>
      <w:r w:rsidDel="00000000" w:rsidR="00000000" w:rsidRPr="00000000">
        <w:rPr>
          <w:rFonts w:ascii="Arial" w:cs="Arial" w:eastAsia="Arial" w:hAnsi="Arial"/>
          <w:b w:val="1"/>
          <w:bCs w:val="1"/>
          <w:sz w:val="28"/>
          <w:szCs w:val="28"/>
          <w:rtl w:val="0"/>
        </w:rPr>
        <w:t xml:space="preserve">/202</w:t>
      </w:r>
      <w:r w:rsidDel="00000000" w:rsidR="00000000" w:rsidRPr="00000000">
        <w:rPr>
          <w:rFonts w:ascii="Arial" w:cs="Arial" w:eastAsia="Arial" w:hAnsi="Arial"/>
          <w:b w:val="1"/>
          <w:bCs w:val="1"/>
          <w:sz w:val="28"/>
          <w:szCs w:val="28"/>
          <w:rtl w:val="0"/>
        </w:rPr>
        <w:t xml:space="preserve">6</w:t>
      </w:r>
    </w:p>
    <w:p w:rsidR="00000000" w:rsidDel="00000000" w:rsidP="00000000" w:rsidRDefault="00000000" w:rsidRPr="00000000" w14:paraId="0000000A">
      <w:pPr>
        <w:spacing w:line="276"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0B">
      <w:pPr>
        <w:spacing w:line="276" w:lineRule="auto"/>
        <w:rPr>
          <w:rFonts w:ascii="Arial" w:cs="Arial" w:eastAsia="Arial" w:hAnsi="Arial"/>
          <w:i w:val="1"/>
          <w:iCs w:val="1"/>
          <w:sz w:val="10"/>
          <w:szCs w:val="10"/>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C">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 INFORMAÇÕES DO SETOR DEMANDANTE</w:t>
            </w:r>
          </w:p>
        </w:tc>
      </w:tr>
    </w:tbl>
    <w:p w:rsidR="00000000" w:rsidDel="00000000" w:rsidP="00000000" w:rsidRDefault="00000000" w:rsidRPr="00000000" w14:paraId="00000010">
      <w:pPr>
        <w:spacing w:line="276" w:lineRule="auto"/>
        <w:rPr>
          <w:rFonts w:ascii="Arial" w:cs="Arial" w:eastAsia="Arial" w:hAnsi="Arial"/>
          <w:i w:val="1"/>
          <w:iCs w:val="1"/>
          <w:sz w:val="2"/>
          <w:szCs w:val="2"/>
        </w:rPr>
      </w:pPr>
      <w:r w:rsidDel="00000000" w:rsidR="00000000" w:rsidRPr="00000000">
        <w:rPr>
          <w:rtl w:val="0"/>
        </w:rPr>
      </w:r>
    </w:p>
    <w:tbl>
      <w:tblPr>
        <w:tblStyle w:val="Table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1">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SETOR DEMANDANTE</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2">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SECRETARIA GERAL</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3">
            <w:pPr>
              <w:widowControl w:val="0"/>
              <w:jc w:val="center"/>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DATA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widowControl w:val="0"/>
              <w:jc w:val="center"/>
              <w:rPr>
                <w:rFonts w:ascii="Arial" w:cs="Arial" w:eastAsia="Arial" w:hAnsi="Arial"/>
              </w:rPr>
            </w:pPr>
            <w:r w:rsidDel="00000000" w:rsidR="00000000" w:rsidRPr="00000000">
              <w:rPr>
                <w:rFonts w:ascii="Arial" w:cs="Arial" w:eastAsia="Arial" w:hAnsi="Arial"/>
                <w:rtl w:val="0"/>
              </w:rPr>
              <w:t xml:space="preserve">08/01/2026</w:t>
            </w:r>
            <w:r w:rsidDel="00000000" w:rsidR="00000000" w:rsidRPr="00000000">
              <w:rPr>
                <w:rtl w:val="0"/>
              </w:rPr>
            </w:r>
          </w:p>
        </w:tc>
      </w:tr>
    </w:tbl>
    <w:p w:rsidR="00000000" w:rsidDel="00000000" w:rsidP="00000000" w:rsidRDefault="00000000" w:rsidRPr="00000000" w14:paraId="00000015">
      <w:pPr>
        <w:spacing w:line="276" w:lineRule="auto"/>
        <w:rPr>
          <w:rFonts w:ascii="Arial" w:cs="Arial" w:eastAsia="Arial" w:hAnsi="Arial"/>
          <w:i w:val="1"/>
          <w:iCs w:val="1"/>
          <w:sz w:val="18"/>
          <w:szCs w:val="18"/>
        </w:rPr>
      </w:pPr>
      <w:r w:rsidDel="00000000" w:rsidR="00000000" w:rsidRPr="00000000">
        <w:rPr>
          <w:rtl w:val="0"/>
        </w:rPr>
      </w:r>
    </w:p>
    <w:tbl>
      <w:tblPr>
        <w:tblStyle w:val="Table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16">
            <w:pPr>
              <w:widowControl w:val="0"/>
              <w:rPr>
                <w:rFonts w:ascii="Arial" w:cs="Arial" w:eastAsia="Arial" w:hAnsi="Arial"/>
                <w:b w:val="1"/>
                <w:bCs w:val="1"/>
                <w:sz w:val="12"/>
                <w:szCs w:val="12"/>
              </w:rPr>
            </w:pPr>
            <w:r w:rsidDel="00000000" w:rsidR="00000000" w:rsidRPr="00000000">
              <w:rPr>
                <w:rFonts w:ascii="Arial" w:cs="Arial" w:eastAsia="Arial" w:hAnsi="Arial"/>
                <w:b w:val="1"/>
                <w:bCs w:val="1"/>
                <w:sz w:val="18"/>
                <w:szCs w:val="18"/>
                <w:rtl w:val="0"/>
              </w:rPr>
              <w:t xml:space="preserve">2. INFORMAÇÕES DO RESPONSÁVEL PELA DEMANDA</w:t>
            </w:r>
            <w:r w:rsidDel="00000000" w:rsidR="00000000" w:rsidRPr="00000000">
              <w:rPr>
                <w:rtl w:val="0"/>
              </w:rPr>
            </w:r>
          </w:p>
        </w:tc>
      </w:tr>
    </w:tbl>
    <w:p w:rsidR="00000000" w:rsidDel="00000000" w:rsidP="00000000" w:rsidRDefault="00000000" w:rsidRPr="00000000" w14:paraId="0000001A">
      <w:pPr>
        <w:spacing w:line="276" w:lineRule="auto"/>
        <w:rPr>
          <w:rFonts w:ascii="Arial" w:cs="Arial" w:eastAsia="Arial" w:hAnsi="Arial"/>
          <w:i w:val="1"/>
          <w:iCs w:val="1"/>
          <w:sz w:val="2"/>
          <w:szCs w:val="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blHeader w:val="0"/>
        </w:trPr>
        <w:tc>
          <w:tcPr>
            <w:shd w:fill="f3f3f3" w:val="clear"/>
            <w:tcMar>
              <w:top w:w="100.0" w:type="dxa"/>
              <w:left w:w="100.0" w:type="dxa"/>
              <w:bottom w:w="100.0" w:type="dxa"/>
              <w:right w:w="100.0" w:type="dxa"/>
            </w:tcMar>
            <w:vAlign w:val="center"/>
          </w:tcPr>
          <w:p w:rsidR="00000000" w:rsidDel="00000000" w:rsidP="00000000" w:rsidRDefault="00000000" w:rsidRPr="00000000" w14:paraId="0000001B">
            <w:pPr>
              <w:widowControl w:val="0"/>
              <w:jc w:val="center"/>
              <w:rPr>
                <w:rFonts w:ascii="Arial" w:cs="Arial" w:eastAsia="Arial" w:hAnsi="Arial"/>
                <w:b w:val="1"/>
                <w:bCs w:val="1"/>
                <w:sz w:val="16"/>
                <w:szCs w:val="16"/>
              </w:rPr>
            </w:pPr>
            <w:r w:rsidDel="00000000" w:rsidR="00000000" w:rsidRPr="00000000">
              <w:rPr>
                <w:rFonts w:ascii="Arial" w:cs="Arial" w:eastAsia="Arial" w:hAnsi="Arial"/>
                <w:b w:val="1"/>
                <w:bCs w:val="1"/>
                <w:sz w:val="16"/>
                <w:szCs w:val="16"/>
                <w:rtl w:val="0"/>
              </w:rPr>
              <w:t xml:space="preserve">RESPONSÁVEL PELA DEMANDA</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widowControl w:val="0"/>
              <w:jc w:val="center"/>
              <w:rPr>
                <w:rFonts w:ascii="Arial" w:cs="Arial" w:eastAsia="Arial" w:hAnsi="Arial"/>
                <w:b w:val="1"/>
                <w:bCs w:val="1"/>
                <w:i w:val="1"/>
                <w:iCs w:val="1"/>
                <w:sz w:val="18"/>
                <w:szCs w:val="18"/>
              </w:rPr>
            </w:pPr>
            <w:r w:rsidDel="00000000" w:rsidR="00000000" w:rsidRPr="00000000">
              <w:rPr>
                <w:rFonts w:ascii="Arial" w:cs="Arial" w:eastAsia="Arial" w:hAnsi="Arial"/>
                <w:b w:val="1"/>
                <w:bCs w:val="1"/>
                <w:i w:val="1"/>
                <w:iCs w:val="1"/>
                <w:sz w:val="18"/>
                <w:szCs w:val="18"/>
                <w:rtl w:val="0"/>
              </w:rPr>
              <w:t xml:space="preserve">LILIAN DA SILVA GARCIA</w:t>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1D">
            <w:pPr>
              <w:widowControl w:val="0"/>
              <w:rPr>
                <w:rFonts w:ascii="Arial" w:cs="Arial" w:eastAsia="Arial" w:hAnsi="Arial"/>
                <w:b w:val="1"/>
                <w:bCs w:val="1"/>
                <w:sz w:val="14"/>
                <w:szCs w:val="14"/>
              </w:rPr>
            </w:pPr>
            <w:r w:rsidDel="00000000" w:rsidR="00000000" w:rsidRPr="00000000">
              <w:rPr>
                <w:rFonts w:ascii="Arial" w:cs="Arial" w:eastAsia="Arial" w:hAnsi="Arial"/>
                <w:b w:val="1"/>
                <w:bCs w:val="1"/>
                <w:sz w:val="14"/>
                <w:szCs w:val="14"/>
                <w:rtl w:val="0"/>
              </w:rPr>
              <w:t xml:space="preserve">MATR.</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widowControl w:val="0"/>
              <w:jc w:val="center"/>
              <w:rPr>
                <w:rFonts w:ascii="Arial" w:cs="Arial" w:eastAsia="Arial" w:hAnsi="Arial"/>
              </w:rPr>
            </w:pPr>
            <w:r w:rsidDel="00000000" w:rsidR="00000000" w:rsidRPr="00000000">
              <w:rPr>
                <w:rFonts w:ascii="Arial" w:cs="Arial" w:eastAsia="Arial" w:hAnsi="Arial"/>
                <w:rtl w:val="0"/>
              </w:rPr>
              <w:t xml:space="preserve">802</w:t>
            </w:r>
          </w:p>
        </w:tc>
      </w:tr>
    </w:tbl>
    <w:p w:rsidR="00000000" w:rsidDel="00000000" w:rsidP="00000000" w:rsidRDefault="00000000" w:rsidRPr="00000000" w14:paraId="0000001F">
      <w:pPr>
        <w:spacing w:line="276" w:lineRule="auto"/>
        <w:rPr>
          <w:rFonts w:ascii="Arial" w:cs="Arial" w:eastAsia="Arial" w:hAnsi="Arial"/>
          <w:i w:val="1"/>
          <w:iCs w:val="1"/>
          <w:sz w:val="18"/>
          <w:szCs w:val="18"/>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0">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3. INFORMAÇÕES DA NECESSIDADE DE CONTRATAÇÃO </w:t>
            </w:r>
          </w:p>
        </w:tc>
      </w:tr>
    </w:tbl>
    <w:p w:rsidR="00000000" w:rsidDel="00000000" w:rsidP="00000000" w:rsidRDefault="00000000" w:rsidRPr="00000000" w14:paraId="00000024">
      <w:pPr>
        <w:spacing w:line="276" w:lineRule="auto"/>
        <w:rPr>
          <w:rFonts w:ascii="Arial" w:cs="Arial" w:eastAsia="Arial" w:hAnsi="Arial"/>
          <w:i w:val="1"/>
          <w:iCs w:val="1"/>
          <w:sz w:val="2"/>
          <w:szCs w:val="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1065"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25">
            <w:pPr>
              <w:widowControl w:val="0"/>
              <w:jc w:val="center"/>
              <w:rPr>
                <w:rFonts w:ascii="Arial" w:cs="Arial" w:eastAsia="Arial" w:hAnsi="Arial"/>
                <w:b w:val="1"/>
                <w:bCs w:val="1"/>
                <w:sz w:val="22"/>
                <w:szCs w:val="22"/>
              </w:rPr>
            </w:pPr>
            <w:r w:rsidDel="00000000" w:rsidR="00000000" w:rsidRPr="00000000">
              <w:rPr>
                <w:rFonts w:ascii="Arial" w:cs="Arial" w:eastAsia="Arial" w:hAnsi="Arial"/>
                <w:b w:val="1"/>
                <w:bCs w:val="1"/>
                <w:sz w:val="16"/>
                <w:szCs w:val="16"/>
                <w:rtl w:val="0"/>
              </w:rPr>
              <w:t xml:space="preserve">DEMANDA</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27">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Contratação de empresa especializada para o fornecimento de bandeiras oficiais, destinadas a atender às necessidades institucionais da Câmara Municipal de Cachoeiras de Macacu, incluindo todos os materiais necessários à sua adequada utilização.</w:t>
            </w:r>
          </w:p>
        </w:tc>
      </w:tr>
    </w:tbl>
    <w:p w:rsidR="00000000" w:rsidDel="00000000" w:rsidP="00000000" w:rsidRDefault="00000000" w:rsidRPr="00000000" w14:paraId="00000029">
      <w:pPr>
        <w:spacing w:line="360" w:lineRule="auto"/>
        <w:rPr>
          <w:rFonts w:ascii="Arial" w:cs="Arial" w:eastAsia="Arial" w:hAnsi="Arial"/>
          <w:b w:val="1"/>
          <w:bCs w:val="1"/>
          <w:sz w:val="28"/>
          <w:szCs w:val="28"/>
        </w:rPr>
      </w:pPr>
      <w:r w:rsidDel="00000000" w:rsidR="00000000" w:rsidRPr="00000000">
        <w:rPr>
          <w:rtl w:val="0"/>
        </w:rPr>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A">
            <w:pPr>
              <w:pStyle w:val="Heading1"/>
              <w:widowControl w:val="0"/>
              <w:rPr/>
            </w:pPr>
            <w:bookmarkStart w:colFirst="0" w:colLast="0" w:name="_3427uuacdpnm" w:id="1"/>
            <w:bookmarkEnd w:id="1"/>
            <w:r w:rsidDel="00000000" w:rsidR="00000000" w:rsidRPr="00000000">
              <w:rPr>
                <w:rtl w:val="0"/>
              </w:rPr>
              <w:t xml:space="preserve">1. DEFINIÇÃO DO OBJETO</w:t>
            </w:r>
            <w:r w:rsidDel="00000000" w:rsidR="00000000" w:rsidRPr="00000000">
              <w:rPr>
                <w:rtl w:val="0"/>
              </w:rPr>
            </w:r>
          </w:p>
        </w:tc>
      </w:tr>
    </w:tbl>
    <w:p w:rsidR="00000000" w:rsidDel="00000000" w:rsidP="00000000" w:rsidRDefault="00000000" w:rsidRPr="00000000" w14:paraId="0000002E">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F">
      <w:pPr>
        <w:spacing w:line="276" w:lineRule="auto"/>
        <w:rPr>
          <w:rFonts w:ascii="Arial" w:cs="Arial" w:eastAsia="Arial" w:hAnsi="Arial"/>
          <w:i w:val="1"/>
          <w:iCs w:val="1"/>
          <w:sz w:val="2"/>
          <w:szCs w:val="2"/>
        </w:rPr>
      </w:pPr>
      <w:r w:rsidDel="00000000" w:rsidR="00000000" w:rsidRPr="00000000">
        <w:rPr>
          <w:rtl w:val="0"/>
        </w:rPr>
      </w:r>
    </w:p>
    <w:tbl>
      <w:tblPr>
        <w:tblStyle w:val="Table9"/>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0">
            <w:pPr>
              <w:widowControl w:val="0"/>
              <w:rPr>
                <w:rFonts w:ascii="Arial" w:cs="Arial" w:eastAsia="Arial" w:hAnsi="Arial"/>
                <w:b w:val="1"/>
                <w:bCs w:val="1"/>
                <w:sz w:val="26"/>
                <w:szCs w:val="26"/>
              </w:rPr>
            </w:pPr>
            <w:r w:rsidDel="00000000" w:rsidR="00000000" w:rsidRPr="00000000">
              <w:rPr>
                <w:rFonts w:ascii="Arial" w:cs="Arial" w:eastAsia="Arial" w:hAnsi="Arial"/>
                <w:b w:val="1"/>
                <w:bCs w:val="1"/>
                <w:rtl w:val="0"/>
              </w:rPr>
              <w:t xml:space="preserve">1.1. OBJETO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32">
            <w:pPr>
              <w:widowControl w:val="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Aquisição </w:t>
            </w:r>
            <w:r w:rsidDel="00000000" w:rsidR="00000000" w:rsidRPr="00000000">
              <w:rPr>
                <w:rFonts w:ascii="Arial" w:cs="Arial" w:eastAsia="Arial" w:hAnsi="Arial"/>
                <w:sz w:val="22"/>
                <w:szCs w:val="22"/>
                <w:rtl w:val="0"/>
              </w:rPr>
              <w:t xml:space="preserve">de  bandeiras oficiais, destinadas a atender às necessidades institucionais da Câmara Municipal de Cachoeiras de Macacu, incluindo todos os materiais necessários à sua adequada utilizaçã</w:t>
            </w:r>
            <w:r w:rsidDel="00000000" w:rsidR="00000000" w:rsidRPr="00000000">
              <w:rPr>
                <w:rFonts w:ascii="Arial" w:cs="Arial" w:eastAsia="Arial" w:hAnsi="Arial"/>
                <w:sz w:val="22"/>
                <w:szCs w:val="22"/>
                <w:rtl w:val="0"/>
              </w:rPr>
              <w:t xml:space="preserve">o.</w:t>
            </w:r>
            <w:r w:rsidDel="00000000" w:rsidR="00000000" w:rsidRPr="00000000">
              <w:rPr>
                <w:rtl w:val="0"/>
              </w:rPr>
            </w:r>
          </w:p>
        </w:tc>
      </w:tr>
    </w:tbl>
    <w:p w:rsidR="00000000" w:rsidDel="00000000" w:rsidP="00000000" w:rsidRDefault="00000000" w:rsidRPr="00000000" w14:paraId="00000034">
      <w:pPr>
        <w:spacing w:line="276" w:lineRule="auto"/>
        <w:rPr>
          <w:rFonts w:ascii="Arial" w:cs="Arial" w:eastAsia="Arial" w:hAnsi="Arial"/>
          <w:i w:val="1"/>
          <w:iCs w:val="1"/>
          <w:sz w:val="2"/>
          <w:szCs w:val="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34"/>
        <w:tblGridChange w:id="0">
          <w:tblGrid>
            <w:gridCol w:w="2175"/>
            <w:gridCol w:w="105"/>
            <w:gridCol w:w="4590"/>
            <w:gridCol w:w="1634"/>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5">
            <w:pPr>
              <w:widowControl w:val="0"/>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1.2. NATUREZA DO OBJETO</w:t>
            </w:r>
          </w:p>
        </w:tc>
        <w:tc>
          <w:tcPr>
            <w:gridSpan w:val="2"/>
            <w:tcMar>
              <w:top w:w="100.0" w:type="dxa"/>
              <w:left w:w="100.0" w:type="dxa"/>
              <w:bottom w:w="100.0" w:type="dxa"/>
              <w:right w:w="100.0" w:type="dxa"/>
            </w:tcMar>
            <w:vAlign w:val="center"/>
          </w:tcPr>
          <w:p w:rsidR="00000000" w:rsidDel="00000000" w:rsidP="00000000" w:rsidRDefault="00000000" w:rsidRPr="00000000" w14:paraId="00000037">
            <w:pPr>
              <w:keepLines w:val="1"/>
              <w:tabs>
                <w:tab w:val="left" w:leader="none" w:pos="748"/>
                <w:tab w:val="left" w:leader="none" w:pos="1496"/>
              </w:tabs>
              <w:spacing w:line="360" w:lineRule="auto"/>
              <w:jc w:val="both"/>
              <w:rPr>
                <w:rFonts w:ascii="Arial Narrow" w:cs="Arial Narrow" w:eastAsia="Arial Narrow" w:hAnsi="Arial Narrow"/>
                <w:b w:val="1"/>
                <w:bCs w:val="1"/>
                <w:sz w:val="16"/>
                <w:szCs w:val="16"/>
              </w:rPr>
            </w:pPr>
            <w:r w:rsidDel="00000000" w:rsidR="00000000" w:rsidRPr="00000000">
              <w:rPr>
                <w:rFonts w:ascii="Arial" w:cs="Arial" w:eastAsia="Arial" w:hAnsi="Arial"/>
                <w:b w:val="1"/>
                <w:bCs w:val="1"/>
                <w:sz w:val="18"/>
                <w:szCs w:val="18"/>
                <w:rtl w:val="0"/>
              </w:rPr>
              <w:t xml:space="preserve">SERVIÇO NÃO CONTINUADO</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9">
            <w:pPr>
              <w:tabs>
                <w:tab w:val="left" w:leader="none" w:pos="748"/>
                <w:tab w:val="left" w:leader="none" w:pos="1496"/>
              </w:tabs>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1.3. ESPECIFICAÇÃO PORMENORIZADA DO(S) OBJETOS(S) DA DEMANDA EM QUANTIDADES PROVÁVEIS ESPERADAS</w:t>
            </w:r>
          </w:p>
        </w:tc>
        <w:tc>
          <w:tcPr>
            <w:gridSpan w:val="2"/>
            <w:tcMar>
              <w:top w:w="100.0" w:type="dxa"/>
              <w:left w:w="100.0" w:type="dxa"/>
              <w:bottom w:w="100.0" w:type="dxa"/>
              <w:right w:w="100.0" w:type="dxa"/>
            </w:tcMar>
            <w:vAlign w:val="center"/>
          </w:tcPr>
          <w:p w:rsidR="00000000" w:rsidDel="00000000" w:rsidP="00000000" w:rsidRDefault="00000000" w:rsidRPr="00000000" w14:paraId="0000003B">
            <w:pPr>
              <w:keepLines w:val="1"/>
              <w:tabs>
                <w:tab w:val="left" w:leader="none" w:pos="748"/>
                <w:tab w:val="left" w:leader="none" w:pos="1496"/>
              </w:tabs>
              <w:jc w:val="both"/>
              <w:rPr>
                <w:rFonts w:ascii="Arial" w:cs="Arial" w:eastAsia="Arial" w:hAnsi="Arial"/>
                <w:b w:val="1"/>
                <w:bCs w:val="1"/>
                <w:sz w:val="18"/>
                <w:szCs w:val="18"/>
              </w:rPr>
            </w:pPr>
            <w:r w:rsidDel="00000000" w:rsidR="00000000" w:rsidRPr="00000000">
              <w:rPr>
                <w:rFonts w:ascii="Arial" w:cs="Arial" w:eastAsia="Arial" w:hAnsi="Arial"/>
                <w:b w:val="1"/>
                <w:bCs w:val="1"/>
                <w:sz w:val="18"/>
                <w:szCs w:val="18"/>
                <w:rtl w:val="0"/>
              </w:rPr>
              <w:t xml:space="preserve">VIDE ANEXO I</w:t>
            </w:r>
          </w:p>
        </w:tc>
      </w:tr>
    </w:tbl>
    <w:p w:rsidR="00000000" w:rsidDel="00000000" w:rsidP="00000000" w:rsidRDefault="00000000" w:rsidRPr="00000000" w14:paraId="0000003D">
      <w:pPr>
        <w:spacing w:line="276" w:lineRule="auto"/>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3E">
      <w:pPr>
        <w:spacing w:line="276" w:lineRule="auto"/>
        <w:rPr>
          <w:rFonts w:ascii="Arial" w:cs="Arial" w:eastAsia="Arial" w:hAnsi="Arial"/>
          <w:i w:val="1"/>
          <w:iCs w:val="1"/>
          <w:sz w:val="2"/>
          <w:szCs w:val="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105"/>
        <w:gridCol w:w="4590"/>
        <w:gridCol w:w="1620"/>
        <w:tblGridChange w:id="0">
          <w:tblGrid>
            <w:gridCol w:w="2175"/>
            <w:gridCol w:w="105"/>
            <w:gridCol w:w="4590"/>
            <w:gridCol w:w="1620"/>
          </w:tblGrid>
        </w:tblGridChange>
      </w:tblGrid>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3F">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1.5. NOMENCLATURA NO CATÁLOGO ELETRÔNICO DE PADRONIZAÇÃO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1">
            <w:pPr>
              <w:keepLines w:val="1"/>
              <w:tabs>
                <w:tab w:val="left" w:leader="none" w:pos="748"/>
                <w:tab w:val="left" w:leader="none" w:pos="1496"/>
              </w:tabs>
              <w:jc w:val="both"/>
              <w:rPr>
                <w:rFonts w:ascii="Arial Narrow" w:cs="Arial Narrow" w:eastAsia="Arial Narrow" w:hAnsi="Arial Narrow"/>
                <w:b w:val="1"/>
                <w:bCs w:val="1"/>
                <w:sz w:val="16"/>
                <w:szCs w:val="16"/>
              </w:rPr>
            </w:pPr>
            <w:r w:rsidDel="00000000" w:rsidR="00000000" w:rsidRPr="00000000">
              <w:rPr>
                <w:rFonts w:ascii="Arial Narrow" w:cs="Arial Narrow" w:eastAsia="Arial Narrow" w:hAnsi="Arial Narrow"/>
                <w:b w:val="1"/>
                <w:bCs w:val="1"/>
                <w:sz w:val="22"/>
                <w:szCs w:val="22"/>
                <w:rtl w:val="0"/>
              </w:rPr>
              <w:t xml:space="preserve">N/A</w:t>
            </w:r>
            <w:r w:rsidDel="00000000" w:rsidR="00000000" w:rsidRPr="00000000">
              <w:rPr>
                <w:rtl w:val="0"/>
              </w:rPr>
            </w:r>
          </w:p>
        </w:tc>
      </w:tr>
      <w:tr>
        <w:trPr>
          <w:cantSplit w:val="0"/>
          <w:trHeight w:val="440" w:hRule="atLeast"/>
          <w:tblHeader w:val="0"/>
        </w:trPr>
        <w:tc>
          <w:tcPr>
            <w:gridSpan w:val="2"/>
            <w:shd w:fill="f3f3f3" w:val="clear"/>
            <w:tcMar>
              <w:top w:w="100.0" w:type="dxa"/>
              <w:left w:w="100.0" w:type="dxa"/>
              <w:bottom w:w="100.0" w:type="dxa"/>
              <w:right w:w="100.0" w:type="dxa"/>
            </w:tcMar>
            <w:vAlign w:val="center"/>
          </w:tcPr>
          <w:p w:rsidR="00000000" w:rsidDel="00000000" w:rsidP="00000000" w:rsidRDefault="00000000" w:rsidRPr="00000000" w14:paraId="00000043">
            <w:pPr>
              <w:widowControl w:val="0"/>
              <w:rPr>
                <w:rFonts w:ascii="Arial" w:cs="Arial" w:eastAsia="Arial" w:hAnsi="Arial"/>
                <w:b w:val="1"/>
                <w:bCs w:val="1"/>
              </w:rPr>
            </w:pPr>
            <w:r w:rsidDel="00000000" w:rsidR="00000000" w:rsidRPr="00000000">
              <w:rPr>
                <w:rFonts w:ascii="Arial" w:cs="Arial" w:eastAsia="Arial" w:hAnsi="Arial"/>
                <w:b w:val="1"/>
                <w:bCs w:val="1"/>
                <w:sz w:val="18"/>
                <w:szCs w:val="18"/>
                <w:rtl w:val="0"/>
              </w:rPr>
              <w:t xml:space="preserve">1.6.  ENQUADRAMENTO</w:t>
            </w:r>
            <w:r w:rsidDel="00000000" w:rsidR="00000000" w:rsidRPr="00000000">
              <w:rPr>
                <w:rtl w:val="0"/>
              </w:rPr>
            </w:r>
          </w:p>
        </w:tc>
        <w:tc>
          <w:tcPr>
            <w:gridSpan w:val="2"/>
            <w:tcMar>
              <w:top w:w="100.0" w:type="dxa"/>
              <w:left w:w="100.0" w:type="dxa"/>
              <w:bottom w:w="100.0" w:type="dxa"/>
              <w:right w:w="100.0" w:type="dxa"/>
            </w:tcMar>
            <w:vAlign w:val="center"/>
          </w:tcPr>
          <w:p w:rsidR="00000000" w:rsidDel="00000000" w:rsidP="00000000" w:rsidRDefault="00000000" w:rsidRPr="00000000" w14:paraId="00000045">
            <w:pPr>
              <w:keepLines w:val="1"/>
              <w:tabs>
                <w:tab w:val="left" w:leader="none" w:pos="748"/>
                <w:tab w:val="left" w:leader="none" w:pos="1496"/>
              </w:tabs>
              <w:jc w:val="both"/>
              <w:rPr>
                <w:rFonts w:ascii="Arial Narrow" w:cs="Arial Narrow" w:eastAsia="Arial Narrow" w:hAnsi="Arial Narrow"/>
                <w:b w:val="1"/>
                <w:bCs w:val="1"/>
              </w:rPr>
            </w:pPr>
            <w:r w:rsidDel="00000000" w:rsidR="00000000" w:rsidRPr="00000000">
              <w:rPr>
                <w:rFonts w:ascii="Arial Narrow" w:cs="Arial Narrow" w:eastAsia="Arial Narrow" w:hAnsi="Arial Narrow"/>
                <w:sz w:val="22"/>
                <w:szCs w:val="22"/>
                <w:rtl w:val="0"/>
              </w:rPr>
              <w:t xml:space="preserve">TIPO </w:t>
            </w:r>
            <w:r w:rsidDel="00000000" w:rsidR="00000000" w:rsidRPr="00000000">
              <w:rPr>
                <w:rFonts w:ascii="Arial Narrow" w:cs="Arial Narrow" w:eastAsia="Arial Narrow" w:hAnsi="Arial Narrow"/>
                <w:b w:val="1"/>
                <w:bCs w:val="1"/>
                <w:sz w:val="22"/>
                <w:szCs w:val="22"/>
                <w:rtl w:val="0"/>
              </w:rPr>
              <w:t xml:space="preserve">COMUM</w:t>
            </w:r>
            <w:r w:rsidDel="00000000" w:rsidR="00000000" w:rsidRPr="00000000">
              <w:rPr>
                <w:rtl w:val="0"/>
              </w:rPr>
            </w:r>
          </w:p>
        </w:tc>
      </w:tr>
    </w:tbl>
    <w:p w:rsidR="00000000" w:rsidDel="00000000" w:rsidP="00000000" w:rsidRDefault="00000000" w:rsidRPr="00000000" w14:paraId="00000047">
      <w:pPr>
        <w:spacing w:line="360" w:lineRule="auto"/>
        <w:rPr>
          <w:rFonts w:ascii="Arial" w:cs="Arial" w:eastAsia="Arial" w:hAnsi="Arial"/>
          <w:i w:val="1"/>
          <w:iCs w:val="1"/>
          <w:sz w:val="2"/>
          <w:szCs w:val="2"/>
        </w:rPr>
      </w:pPr>
      <w:r w:rsidDel="00000000" w:rsidR="00000000" w:rsidRPr="00000000">
        <w:rPr>
          <w:rtl w:val="0"/>
        </w:rPr>
      </w:r>
    </w:p>
    <w:p w:rsidR="00000000" w:rsidDel="00000000" w:rsidP="00000000" w:rsidRDefault="00000000" w:rsidRPr="00000000" w14:paraId="00000048">
      <w:pPr>
        <w:spacing w:line="360" w:lineRule="auto"/>
        <w:jc w:val="both"/>
        <w:rPr>
          <w:rFonts w:ascii="Arial" w:cs="Arial" w:eastAsia="Arial" w:hAnsi="Arial"/>
          <w:i w:val="1"/>
          <w:iCs w:val="1"/>
          <w:sz w:val="2"/>
          <w:szCs w:val="2"/>
        </w:rPr>
      </w:pPr>
      <w:bookmarkStart w:colFirst="0" w:colLast="0" w:name="_mhl6672e35cp" w:id="2"/>
      <w:bookmarkEnd w:id="2"/>
      <w:r w:rsidDel="00000000" w:rsidR="00000000" w:rsidRPr="00000000">
        <w:rPr>
          <w:rtl w:val="0"/>
        </w:rPr>
      </w:r>
    </w:p>
    <w:p w:rsidR="00000000" w:rsidDel="00000000" w:rsidP="00000000" w:rsidRDefault="00000000" w:rsidRPr="00000000" w14:paraId="00000049">
      <w:pPr>
        <w:spacing w:line="276" w:lineRule="auto"/>
        <w:jc w:val="both"/>
        <w:rPr>
          <w:rFonts w:ascii="Arial" w:cs="Arial" w:eastAsia="Arial" w:hAnsi="Arial"/>
          <w:b w:val="1"/>
          <w:bCs w:val="1"/>
          <w:sz w:val="10"/>
          <w:szCs w:val="10"/>
        </w:rPr>
      </w:pPr>
      <w:bookmarkStart w:colFirst="0" w:colLast="0" w:name="_mhl6672e35cp" w:id="2"/>
      <w:bookmarkEnd w:id="2"/>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A">
            <w:pPr>
              <w:pStyle w:val="Heading1"/>
              <w:widowControl w:val="0"/>
              <w:rPr/>
            </w:pPr>
            <w:bookmarkStart w:colFirst="0" w:colLast="0" w:name="_dlgndjn5vj27" w:id="3"/>
            <w:bookmarkEnd w:id="3"/>
            <w:r w:rsidDel="00000000" w:rsidR="00000000" w:rsidRPr="00000000">
              <w:rPr>
                <w:rtl w:val="0"/>
              </w:rPr>
              <w:t xml:space="preserve">2</w:t>
            </w:r>
            <w:r w:rsidDel="00000000" w:rsidR="00000000" w:rsidRPr="00000000">
              <w:rPr>
                <w:rtl w:val="0"/>
              </w:rPr>
              <w:t xml:space="preserve">. DA FUNDAMENTAÇÃO DA CONTRATAÇÃO</w:t>
            </w:r>
          </w:p>
        </w:tc>
      </w:tr>
    </w:tbl>
    <w:p w:rsidR="00000000" w:rsidDel="00000000" w:rsidP="00000000" w:rsidRDefault="00000000" w:rsidRPr="00000000" w14:paraId="0000004E">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4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2.1.</w:t>
      </w:r>
      <w:r w:rsidDel="00000000" w:rsidR="00000000" w:rsidRPr="00000000">
        <w:rPr>
          <w:rFonts w:ascii="Arial" w:cs="Arial" w:eastAsia="Arial" w:hAnsi="Arial"/>
          <w:sz w:val="24"/>
          <w:szCs w:val="24"/>
          <w:rtl w:val="0"/>
        </w:rPr>
        <w:t xml:space="preserve"> O presente Termo de Referência tem por objetivo estabelecer as especificações técnicas e os requisitos necessários à contratação de empresa especializada para o fornecimento de bandeiras oficiais, destinadas ao uso institucional da Câmara Municipal de Cachoeiras de Macacu/RJ, em conformidade com as normas legais e técnicas vigentes, compreendendo bandeiras para composição do plenário e para hasteamento em mastro externo da sede do Poder Legislativo, incluindo todos os materiais necessários à sua adequada utilização.</w:t>
      </w:r>
    </w:p>
    <w:p w:rsidR="00000000" w:rsidDel="00000000" w:rsidP="00000000" w:rsidRDefault="00000000" w:rsidRPr="00000000" w14:paraId="0000005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2.2.</w:t>
      </w:r>
      <w:r w:rsidDel="00000000" w:rsidR="00000000" w:rsidRPr="00000000">
        <w:rPr>
          <w:rFonts w:ascii="Arial" w:cs="Arial" w:eastAsia="Arial" w:hAnsi="Arial"/>
          <w:sz w:val="24"/>
          <w:szCs w:val="24"/>
          <w:rtl w:val="0"/>
        </w:rPr>
        <w:t xml:space="preserve"> A contratação ora proposta justifica-se pela necessidade de substituição e padronização das bandeiras oficiais utilizadas nos mastros externos, no plenário e em eventos institucionais da Câmara Municipal, em decorrência da alteração do brasão do Município, o que tornou as bandeiras atualmente existentes inadequadas e incompatíveis com a identidade visual oficial vigente.</w:t>
      </w:r>
    </w:p>
    <w:p w:rsidR="00000000" w:rsidDel="00000000" w:rsidP="00000000" w:rsidRDefault="00000000" w:rsidRPr="00000000" w14:paraId="0000005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2.3.</w:t>
      </w:r>
      <w:r w:rsidDel="00000000" w:rsidR="00000000" w:rsidRPr="00000000">
        <w:rPr>
          <w:rFonts w:ascii="Arial" w:cs="Arial" w:eastAsia="Arial" w:hAnsi="Arial"/>
          <w:sz w:val="24"/>
          <w:szCs w:val="24"/>
          <w:rtl w:val="0"/>
        </w:rPr>
        <w:t xml:space="preserve"> Destaca-se, ainda, que as bandeiras atualmente em uso encontram-se visivelmente desgastadas em razão do uso contínuo e da exposição prolongada às intempéries, circunstâncias que comprometem a adequada representação dos símbolos oficiais, bem como a preservação da imagem institucional do Poder Legislativo Municipal.</w:t>
      </w:r>
    </w:p>
    <w:p w:rsidR="00000000" w:rsidDel="00000000" w:rsidP="00000000" w:rsidRDefault="00000000" w:rsidRPr="00000000" w14:paraId="0000005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2.4.</w:t>
      </w:r>
      <w:r w:rsidDel="00000000" w:rsidR="00000000" w:rsidRPr="00000000">
        <w:rPr>
          <w:rFonts w:ascii="Arial" w:cs="Arial" w:eastAsia="Arial" w:hAnsi="Arial"/>
          <w:sz w:val="24"/>
          <w:szCs w:val="24"/>
          <w:rtl w:val="0"/>
        </w:rPr>
        <w:t xml:space="preserve"> As bandeiras oficiais constituem símbolos representativos do Município, sendo elementos indispensáveis à composição do plenário da Câmara Municipal, bem como ao hasteamento em mastro na sede do Poder Legislativo, assegurando o respeito à identidade visual, à simbologia oficial e ao protocolo institucional.</w:t>
      </w:r>
    </w:p>
    <w:p w:rsidR="00000000" w:rsidDel="00000000" w:rsidP="00000000" w:rsidRDefault="00000000" w:rsidRPr="00000000" w14:paraId="0000005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2.5.</w:t>
      </w:r>
      <w:r w:rsidDel="00000000" w:rsidR="00000000" w:rsidRPr="00000000">
        <w:rPr>
          <w:rFonts w:ascii="Arial" w:cs="Arial" w:eastAsia="Arial" w:hAnsi="Arial"/>
          <w:sz w:val="24"/>
          <w:szCs w:val="24"/>
          <w:rtl w:val="0"/>
        </w:rPr>
        <w:t xml:space="preserve"> As bandeiras deverão ser confeccionadas em material resistente às condições climáticas e à ação solar, atendendo às dimensões e características estabelecidas pela ABNT NBR 16287 (Bandeiras e mastros — Especificações e métodos de ensaio), assegurando durabilidade, fidelidade cromática e qualidade de acabamento.</w:t>
      </w:r>
    </w:p>
    <w:p w:rsidR="00000000" w:rsidDel="00000000" w:rsidP="00000000" w:rsidRDefault="00000000" w:rsidRPr="00000000" w14:paraId="0000005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2.6.</w:t>
      </w:r>
      <w:r w:rsidDel="00000000" w:rsidR="00000000" w:rsidRPr="00000000">
        <w:rPr>
          <w:rFonts w:ascii="Arial" w:cs="Arial" w:eastAsia="Arial" w:hAnsi="Arial"/>
          <w:sz w:val="24"/>
          <w:szCs w:val="24"/>
          <w:rtl w:val="0"/>
        </w:rPr>
        <w:t xml:space="preserve"> Ademais, a inexistência ou utilização de bandeiras desatualizadas compromete a imagem institucional, o cumprimento das normas de cerimonial público e a observância dos princípios da legalidade, padronização e eficiência administrativa..</w:t>
      </w:r>
    </w:p>
    <w:p w:rsidR="00000000" w:rsidDel="00000000" w:rsidP="00000000" w:rsidRDefault="00000000" w:rsidRPr="00000000" w14:paraId="0000005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2.8.</w:t>
      </w:r>
      <w:r w:rsidDel="00000000" w:rsidR="00000000" w:rsidRPr="00000000">
        <w:rPr>
          <w:rFonts w:ascii="Arial" w:cs="Arial" w:eastAsia="Arial" w:hAnsi="Arial"/>
          <w:sz w:val="24"/>
          <w:szCs w:val="24"/>
          <w:rtl w:val="0"/>
        </w:rPr>
        <w:t xml:space="preserve"> Ressalta-se que a Câmara Municipal não dispõe, no momento, de bandeiras em condições adequadas de uso, seja em razão do desgaste natural, seja em virtude da atualização do brasão municipal, tornando-se imprescindível a reposição imediata para o cumprimento das obrigações protocolares e de representação institucional.</w:t>
      </w:r>
    </w:p>
    <w:p w:rsidR="00000000" w:rsidDel="00000000" w:rsidP="00000000" w:rsidRDefault="00000000" w:rsidRPr="00000000" w14:paraId="00000056">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2.9.</w:t>
      </w:r>
      <w:r w:rsidDel="00000000" w:rsidR="00000000" w:rsidRPr="00000000">
        <w:rPr>
          <w:rFonts w:ascii="Arial" w:cs="Arial" w:eastAsia="Arial" w:hAnsi="Arial"/>
          <w:sz w:val="24"/>
          <w:szCs w:val="24"/>
          <w:rtl w:val="0"/>
        </w:rPr>
        <w:t xml:space="preserve"> Dessa forma, a aquisição pretendida visa garantir que a Câmara Municipal disponha de bandeiras atualizadas, padronizadas e em conformidade com a legislação municipal vigente, atendendo adequadamente às suas atividades legislativas, administrativas e solenes, bem como às demandas permanentes de representação oficial do Município.</w:t>
      </w:r>
      <w:r w:rsidDel="00000000" w:rsidR="00000000" w:rsidRPr="00000000">
        <w:rPr>
          <w:rtl w:val="0"/>
        </w:rPr>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7">
            <w:pPr>
              <w:pStyle w:val="Heading1"/>
              <w:widowControl w:val="0"/>
              <w:rPr/>
            </w:pPr>
            <w:bookmarkStart w:colFirst="0" w:colLast="0" w:name="_6dpo71scistt" w:id="4"/>
            <w:bookmarkEnd w:id="4"/>
            <w:r w:rsidDel="00000000" w:rsidR="00000000" w:rsidRPr="00000000">
              <w:rPr>
                <w:rtl w:val="0"/>
              </w:rPr>
              <w:t xml:space="preserve">3. DA DESCRIÇÃO DA SOLUÇÃO COMO UM TODO</w:t>
            </w:r>
            <w:r w:rsidDel="00000000" w:rsidR="00000000" w:rsidRPr="00000000">
              <w:rPr>
                <w:rtl w:val="0"/>
              </w:rPr>
            </w:r>
          </w:p>
        </w:tc>
      </w:tr>
    </w:tbl>
    <w:p w:rsidR="00000000" w:rsidDel="00000000" w:rsidP="00000000" w:rsidRDefault="00000000" w:rsidRPr="00000000" w14:paraId="0000005B">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br w:type="textWrapping"/>
        <w:t xml:space="preserve">3.1.</w:t>
      </w:r>
      <w:r w:rsidDel="00000000" w:rsidR="00000000" w:rsidRPr="00000000">
        <w:rPr>
          <w:rFonts w:ascii="Arial" w:cs="Arial" w:eastAsia="Arial" w:hAnsi="Arial"/>
          <w:sz w:val="24"/>
          <w:szCs w:val="24"/>
          <w:rtl w:val="0"/>
        </w:rPr>
        <w:t xml:space="preserve">  O presente tópico versa sobre a importância de pesquisar e determinar possíveis soluções do mercado, por vezes alternativas ao pedido inicialmente,  capazes de atender satisfatoriamente às demandas das necessidades administrativas, alinhadas aos princípios constitucionais da Administração Pública. </w:t>
      </w:r>
    </w:p>
    <w:p w:rsidR="00000000" w:rsidDel="00000000" w:rsidP="00000000" w:rsidRDefault="00000000" w:rsidRPr="00000000" w14:paraId="0000005C">
      <w:pPr>
        <w:spacing w:after="240" w:before="240" w:line="360" w:lineRule="auto"/>
        <w:ind w:right="-1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 Não foram identificadas alternativas viáveis para o atendimento da presente demanda que não seja a aquisição das bandeiras e dos materiais acessórios descritos neste Termo de Referência, tendo em vista que se tratam de bens físicos com vida útil limitada, sujeitos a desgaste natural decorrente da exposição contínua às intempéries, à ação solar e ao uso institucional permanente, além da necessidade de adequação ao novo brasão do Município de Cachoeiras de Macacu.</w:t>
      </w:r>
    </w:p>
    <w:p w:rsidR="00000000" w:rsidDel="00000000" w:rsidP="00000000" w:rsidRDefault="00000000" w:rsidRPr="00000000" w14:paraId="0000005D">
      <w:pPr>
        <w:spacing w:after="240" w:before="240" w:line="360" w:lineRule="auto"/>
        <w:ind w:right="-140"/>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3.3. A solução mais adequada para o atendimento da presente demanda, conforme descrito no Documento de Formalização de Demanda, consiste na contratação de empresa especializada no fornecimento de bandeiras oficiais e acessórios para hasteamento, destinadas à composição do plenário e ao uso em mastros da sede da Câmara Municipal de Cachoeiras de Macacu, cujas especificações técnicas, dimensões, materiais e padrões de qualidade encontram-se detalhados no ANEXO I deste Termo de Referência.</w:t>
      </w:r>
      <w:r w:rsidDel="00000000" w:rsidR="00000000" w:rsidRPr="00000000">
        <w:rPr>
          <w:rtl w:val="0"/>
        </w:rPr>
      </w:r>
    </w:p>
    <w:tbl>
      <w:tblPr>
        <w:tblStyle w:val="Table1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5E">
            <w:pPr>
              <w:pStyle w:val="Heading1"/>
              <w:widowControl w:val="0"/>
              <w:rPr/>
            </w:pPr>
            <w:bookmarkStart w:colFirst="0" w:colLast="0" w:name="_fhmkm9ucfnjl" w:id="5"/>
            <w:bookmarkEnd w:id="5"/>
            <w:r w:rsidDel="00000000" w:rsidR="00000000" w:rsidRPr="00000000">
              <w:rPr>
                <w:rtl w:val="0"/>
              </w:rPr>
              <w:t xml:space="preserve">4. DOS REQUISITOS DA CONTRATAÇÃO</w:t>
            </w:r>
            <w:r w:rsidDel="00000000" w:rsidR="00000000" w:rsidRPr="00000000">
              <w:rPr>
                <w:rtl w:val="0"/>
              </w:rPr>
            </w:r>
          </w:p>
        </w:tc>
      </w:tr>
    </w:tbl>
    <w:p w:rsidR="00000000" w:rsidDel="00000000" w:rsidP="00000000" w:rsidRDefault="00000000" w:rsidRPr="00000000" w14:paraId="00000062">
      <w:pPr>
        <w:pStyle w:val="Heading2"/>
        <w:spacing w:line="360" w:lineRule="auto"/>
        <w:rPr>
          <w:b w:val="0"/>
          <w:bCs w:val="0"/>
        </w:rPr>
      </w:pPr>
      <w:bookmarkStart w:colFirst="0" w:colLast="0" w:name="_kpbure5f1q47" w:id="6"/>
      <w:bookmarkEnd w:id="6"/>
      <w:r w:rsidDel="00000000" w:rsidR="00000000" w:rsidRPr="00000000">
        <w:rPr>
          <w:rtl w:val="0"/>
        </w:rPr>
        <w:br w:type="textWrapping"/>
        <w:t xml:space="preserve">4.1.1. </w:t>
      </w:r>
      <w:r w:rsidDel="00000000" w:rsidR="00000000" w:rsidRPr="00000000">
        <w:rPr>
          <w:b w:val="0"/>
          <w:bCs w:val="0"/>
          <w:rtl w:val="0"/>
        </w:rPr>
        <w:t xml:space="preserve">Possíveis impactos ambientais da contratação e medidas de tratamento em razão dos impactos ambientais devem ser observadas pelas Empresas Contratadas conforme o estabelecido nas seguintes legislações:  Instrução Normativa nº 01, de 19 de janeiro de 2010 e Decreto nº 7.746, de 05/06/2012 e XI, art. 7° da Lei nº 12.305, de 02 de agosto de 2010.</w:t>
      </w:r>
    </w:p>
    <w:p w:rsidR="00000000" w:rsidDel="00000000" w:rsidP="00000000" w:rsidRDefault="00000000" w:rsidRPr="00000000" w14:paraId="0000006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4.1.2. </w:t>
      </w:r>
      <w:r w:rsidDel="00000000" w:rsidR="00000000" w:rsidRPr="00000000">
        <w:rPr>
          <w:rFonts w:ascii="Arial" w:cs="Arial" w:eastAsia="Arial" w:hAnsi="Arial"/>
          <w:sz w:val="24"/>
          <w:szCs w:val="24"/>
          <w:rtl w:val="0"/>
        </w:rPr>
        <w:t xml:space="preserve"> Desse modo, são requisitos mínimos para a respectiva aquisição que deve obedecer aos critérios de sustentabilidade, sempre que possível:</w:t>
      </w:r>
    </w:p>
    <w:p w:rsidR="00000000" w:rsidDel="00000000" w:rsidP="00000000" w:rsidRDefault="00000000" w:rsidRPr="00000000" w14:paraId="00000064">
      <w:pPr>
        <w:numPr>
          <w:ilvl w:val="0"/>
          <w:numId w:val="1"/>
        </w:numPr>
        <w:spacing w:line="360" w:lineRule="auto"/>
        <w:ind w:left="720" w:hanging="360"/>
        <w:jc w:val="both"/>
        <w:rPr>
          <w:b w:val="0"/>
          <w:bCs w:val="0"/>
        </w:rPr>
      </w:pPr>
      <w:r w:rsidDel="00000000" w:rsidR="00000000" w:rsidRPr="00000000">
        <w:rPr>
          <w:rFonts w:ascii="Arial" w:cs="Arial" w:eastAsia="Arial" w:hAnsi="Arial"/>
          <w:sz w:val="24"/>
          <w:szCs w:val="24"/>
          <w:rtl w:val="0"/>
        </w:rPr>
        <w:t xml:space="preserve">Bens constituídos , ao todo ou em parte, por material atóxico , reciclado e/ou biodegradável;</w:t>
      </w:r>
    </w:p>
    <w:p w:rsidR="00000000" w:rsidDel="00000000" w:rsidP="00000000" w:rsidRDefault="00000000" w:rsidRPr="00000000" w14:paraId="00000065">
      <w:pPr>
        <w:numPr>
          <w:ilvl w:val="0"/>
          <w:numId w:val="1"/>
        </w:numPr>
        <w:spacing w:line="360" w:lineRule="auto"/>
        <w:ind w:left="720" w:hanging="360"/>
        <w:jc w:val="both"/>
        <w:rPr>
          <w:b w:val="0"/>
          <w:bCs w:val="0"/>
        </w:rPr>
      </w:pPr>
      <w:r w:rsidDel="00000000" w:rsidR="00000000" w:rsidRPr="00000000">
        <w:rPr>
          <w:rFonts w:ascii="Arial" w:cs="Arial" w:eastAsia="Arial" w:hAnsi="Arial"/>
          <w:sz w:val="24"/>
          <w:szCs w:val="24"/>
          <w:rtl w:val="0"/>
        </w:rPr>
        <w:t xml:space="preserve">Bens, preferencialmente , acondicionados em embalagem individual adequada, com o menor volume possível, fabricada em material reciclável, ou biodegradável, de forma a garantir a máxima proteção durante o transporte e armazenamento e a destinação final adequada;</w:t>
      </w:r>
    </w:p>
    <w:p w:rsidR="00000000" w:rsidDel="00000000" w:rsidP="00000000" w:rsidRDefault="00000000" w:rsidRPr="00000000" w14:paraId="00000066">
      <w:pPr>
        <w:numPr>
          <w:ilvl w:val="0"/>
          <w:numId w:val="1"/>
        </w:numPr>
        <w:spacing w:line="360" w:lineRule="auto"/>
        <w:ind w:left="720" w:hanging="360"/>
        <w:jc w:val="both"/>
        <w:rPr>
          <w:b w:val="0"/>
          <w:bCs w:val="0"/>
        </w:rPr>
      </w:pPr>
      <w:r w:rsidDel="00000000" w:rsidR="00000000" w:rsidRPr="00000000">
        <w:rPr>
          <w:rFonts w:ascii="Arial" w:cs="Arial" w:eastAsia="Arial" w:hAnsi="Arial"/>
          <w:sz w:val="24"/>
          <w:szCs w:val="24"/>
          <w:rtl w:val="0"/>
        </w:rPr>
        <w:t xml:space="preserve">Produtos que não contenham substâncias perigosas (Cádmio, Mercúrio, Chumbo,Cromo hexavalente, Bifenilos polibromados (PBBs) e éteres difenil-polibromados (PBDEs) acima da recomendada pela diretiva RoHs;</w:t>
      </w:r>
    </w:p>
    <w:p w:rsidR="00000000" w:rsidDel="00000000" w:rsidP="00000000" w:rsidRDefault="00000000" w:rsidRPr="00000000" w14:paraId="00000067">
      <w:pPr>
        <w:numPr>
          <w:ilvl w:val="0"/>
          <w:numId w:val="1"/>
        </w:numPr>
        <w:spacing w:line="360" w:lineRule="auto"/>
        <w:ind w:left="720" w:hanging="360"/>
        <w:jc w:val="both"/>
        <w:rPr>
          <w:b w:val="0"/>
          <w:bCs w:val="0"/>
        </w:rPr>
      </w:pPr>
      <w:r w:rsidDel="00000000" w:rsidR="00000000" w:rsidRPr="00000000">
        <w:rPr>
          <w:rFonts w:ascii="Arial" w:cs="Arial" w:eastAsia="Arial" w:hAnsi="Arial"/>
          <w:sz w:val="24"/>
          <w:szCs w:val="24"/>
          <w:rtl w:val="0"/>
        </w:rPr>
        <w:t xml:space="preserve">Produtos e equipamentos que não contenham ou façam uso de substâncias que destroem a camada de ozônio (SDO)21;</w:t>
      </w:r>
    </w:p>
    <w:p w:rsidR="00000000" w:rsidDel="00000000" w:rsidP="00000000" w:rsidRDefault="00000000" w:rsidRPr="00000000" w14:paraId="00000068">
      <w:pPr>
        <w:numPr>
          <w:ilvl w:val="0"/>
          <w:numId w:val="1"/>
        </w:numPr>
        <w:spacing w:line="360" w:lineRule="auto"/>
        <w:ind w:left="720" w:hanging="360"/>
        <w:jc w:val="both"/>
        <w:rPr>
          <w:b w:val="0"/>
          <w:bCs w:val="0"/>
        </w:rPr>
      </w:pPr>
      <w:r w:rsidDel="00000000" w:rsidR="00000000" w:rsidRPr="00000000">
        <w:rPr>
          <w:rFonts w:ascii="Arial" w:cs="Arial" w:eastAsia="Arial" w:hAnsi="Arial"/>
          <w:sz w:val="24"/>
          <w:szCs w:val="24"/>
          <w:rtl w:val="0"/>
        </w:rPr>
        <w:t xml:space="preserve">Que sejam observados os requisitos ambientais para a obtenção de certificação do Instituto Nacional de Metrologia, Normalização e Qualidade Industrial – INMETRO como produtos sustentáveis ou de menor impacto ambiental em relação aos seus similares;</w:t>
      </w:r>
    </w:p>
    <w:p w:rsidR="00000000" w:rsidDel="00000000" w:rsidP="00000000" w:rsidRDefault="00000000" w:rsidRPr="00000000" w14:paraId="00000069">
      <w:pPr>
        <w:numPr>
          <w:ilvl w:val="0"/>
          <w:numId w:val="1"/>
        </w:numPr>
        <w:spacing w:line="360" w:lineRule="auto"/>
        <w:ind w:left="720" w:hanging="360"/>
        <w:jc w:val="both"/>
        <w:rPr>
          <w:b w:val="0"/>
          <w:bCs w:val="0"/>
        </w:rPr>
      </w:pPr>
      <w:r w:rsidDel="00000000" w:rsidR="00000000" w:rsidRPr="00000000">
        <w:rPr>
          <w:rFonts w:ascii="Arial" w:cs="Arial" w:eastAsia="Arial" w:hAnsi="Arial"/>
          <w:sz w:val="24"/>
          <w:szCs w:val="24"/>
          <w:rtl w:val="0"/>
        </w:rPr>
        <w:t xml:space="preserve">Responsabilizar-se pelo recolhimento e descarte de bens adquiridos/substituídos cujos componentes necessitem de destinação especial devido a sua natureza, nos termos da Lei nº 12.305/2010, regulamentada pelo Decreto nº 7.404/2010;</w:t>
      </w:r>
    </w:p>
    <w:p w:rsidR="00000000" w:rsidDel="00000000" w:rsidP="00000000" w:rsidRDefault="00000000" w:rsidRPr="00000000" w14:paraId="0000006A">
      <w:pPr>
        <w:numPr>
          <w:ilvl w:val="0"/>
          <w:numId w:val="1"/>
        </w:numPr>
        <w:spacing w:line="360" w:lineRule="auto"/>
        <w:ind w:left="720" w:hanging="360"/>
        <w:jc w:val="both"/>
        <w:rPr>
          <w:b w:val="0"/>
          <w:bCs w:val="0"/>
        </w:rPr>
      </w:pPr>
      <w:r w:rsidDel="00000000" w:rsidR="00000000" w:rsidRPr="00000000">
        <w:rPr>
          <w:rFonts w:ascii="Arial" w:cs="Arial" w:eastAsia="Arial" w:hAnsi="Arial"/>
          <w:sz w:val="24"/>
          <w:szCs w:val="24"/>
          <w:rtl w:val="0"/>
        </w:rPr>
        <w:t xml:space="preserve">Adesão à utilização de gases refrigerantes modernos (ecológicos) que diminuem o impacto do Efeito Estufa.</w:t>
      </w:r>
    </w:p>
    <w:p w:rsidR="00000000" w:rsidDel="00000000" w:rsidP="00000000" w:rsidRDefault="00000000" w:rsidRPr="00000000" w14:paraId="0000006B">
      <w:pPr>
        <w:pStyle w:val="Heading2"/>
        <w:spacing w:line="360" w:lineRule="auto"/>
        <w:rPr/>
      </w:pPr>
      <w:bookmarkStart w:colFirst="0" w:colLast="0" w:name="_ah93l2mem58" w:id="7"/>
      <w:bookmarkEnd w:id="7"/>
      <w:r w:rsidDel="00000000" w:rsidR="00000000" w:rsidRPr="00000000">
        <w:rPr>
          <w:rtl w:val="0"/>
        </w:rPr>
        <w:t xml:space="preserve">4.2. SUBCONTRATAÇÃO</w:t>
      </w:r>
    </w:p>
    <w:p w:rsidR="00000000" w:rsidDel="00000000" w:rsidP="00000000" w:rsidRDefault="00000000" w:rsidRPr="00000000" w14:paraId="0000006C">
      <w:pPr>
        <w:spacing w:after="240" w:before="240" w:line="360" w:lineRule="auto"/>
        <w:jc w:val="both"/>
        <w:rPr/>
      </w:pPr>
      <w:r w:rsidDel="00000000" w:rsidR="00000000" w:rsidRPr="00000000">
        <w:rPr>
          <w:rFonts w:ascii="Arial" w:cs="Arial" w:eastAsia="Arial" w:hAnsi="Arial"/>
          <w:b w:val="1"/>
          <w:bCs w:val="1"/>
          <w:sz w:val="24"/>
          <w:szCs w:val="24"/>
          <w:rtl w:val="0"/>
        </w:rPr>
        <w:t xml:space="preserve">4.2.1.</w:t>
      </w:r>
      <w:r w:rsidDel="00000000" w:rsidR="00000000" w:rsidRPr="00000000">
        <w:rPr>
          <w:rFonts w:ascii="Arial" w:cs="Arial" w:eastAsia="Arial" w:hAnsi="Arial"/>
          <w:sz w:val="24"/>
          <w:szCs w:val="24"/>
          <w:rtl w:val="0"/>
        </w:rPr>
        <w:t xml:space="preserve"> Não será admitida a subcontratação do objeto contratual..</w:t>
      </w:r>
      <w:r w:rsidDel="00000000" w:rsidR="00000000" w:rsidRPr="00000000">
        <w:rPr>
          <w:rtl w:val="0"/>
        </w:rPr>
      </w:r>
    </w:p>
    <w:p w:rsidR="00000000" w:rsidDel="00000000" w:rsidP="00000000" w:rsidRDefault="00000000" w:rsidRPr="00000000" w14:paraId="0000006D">
      <w:pPr>
        <w:pStyle w:val="Heading2"/>
        <w:spacing w:line="360" w:lineRule="auto"/>
        <w:rPr/>
      </w:pPr>
      <w:bookmarkStart w:colFirst="0" w:colLast="0" w:name="_70ltkiv8deqk" w:id="8"/>
      <w:bookmarkEnd w:id="8"/>
      <w:r w:rsidDel="00000000" w:rsidR="00000000" w:rsidRPr="00000000">
        <w:rPr>
          <w:rtl w:val="0"/>
        </w:rPr>
        <w:t xml:space="preserve">4.3 GARANTIA DA CONTRATAÇÃO</w:t>
      </w:r>
    </w:p>
    <w:p w:rsidR="00000000" w:rsidDel="00000000" w:rsidP="00000000" w:rsidRDefault="00000000" w:rsidRPr="00000000" w14:paraId="0000006E">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4.3.1.</w:t>
      </w:r>
      <w:r w:rsidDel="00000000" w:rsidR="00000000" w:rsidRPr="00000000">
        <w:rPr>
          <w:rFonts w:ascii="Arial" w:cs="Arial" w:eastAsia="Arial" w:hAnsi="Arial"/>
          <w:sz w:val="24"/>
          <w:szCs w:val="24"/>
          <w:rtl w:val="0"/>
        </w:rPr>
        <w:t xml:space="preserve"> Não haverá exigência da garantia da contratação, dado que não foram identificados riscos ou prejuízos que possam ser gerados pela empresa contratada que necessite de caução financeira, visto que o objeto da demanda se trata de serviço/compra com entrega/prestação imediata e integral dos bens/serviços adquiridos, sem continuidade e a necessidade de contrato.</w:t>
      </w:r>
    </w:p>
    <w:p w:rsidR="00000000" w:rsidDel="00000000" w:rsidP="00000000" w:rsidRDefault="00000000" w:rsidRPr="00000000" w14:paraId="0000006F">
      <w:pPr>
        <w:spacing w:line="360" w:lineRule="auto"/>
        <w:jc w:val="both"/>
        <w:rPr>
          <w:rFonts w:ascii="Arial" w:cs="Arial" w:eastAsia="Arial" w:hAnsi="Arial"/>
          <w:b w:val="1"/>
          <w:bCs w:val="1"/>
          <w:sz w:val="24"/>
          <w:szCs w:val="24"/>
        </w:rPr>
      </w:pPr>
      <w:r w:rsidDel="00000000" w:rsidR="00000000" w:rsidRPr="00000000">
        <w:rPr>
          <w:rtl w:val="0"/>
        </w:rPr>
      </w:r>
    </w:p>
    <w:tbl>
      <w:tblPr>
        <w:tblStyle w:val="Table15"/>
        <w:tblpPr w:leftFromText="180" w:rightFromText="180" w:topFromText="180" w:bottomFromText="180" w:vertAnchor="text" w:horzAnchor="text" w:tblpX="-5.999999999999659" w:tblpY="12.000000000002728"/>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070">
            <w:pPr>
              <w:pStyle w:val="Heading1"/>
              <w:widowControl w:val="0"/>
              <w:rPr/>
            </w:pPr>
            <w:bookmarkStart w:colFirst="0" w:colLast="0" w:name="_unuuq6zb8ku6" w:id="9"/>
            <w:bookmarkEnd w:id="9"/>
            <w:r w:rsidDel="00000000" w:rsidR="00000000" w:rsidRPr="00000000">
              <w:rPr>
                <w:rtl w:val="0"/>
              </w:rPr>
              <w:t xml:space="preserve">5. DO MODELO DA EXECUÇÃO DO OBJETO</w:t>
            </w:r>
          </w:p>
        </w:tc>
      </w:tr>
    </w:tbl>
    <w:p w:rsidR="00000000" w:rsidDel="00000000" w:rsidP="00000000" w:rsidRDefault="00000000" w:rsidRPr="00000000" w14:paraId="00000074">
      <w:pPr>
        <w:pStyle w:val="Heading2"/>
        <w:spacing w:before="0" w:line="276" w:lineRule="auto"/>
        <w:rPr/>
      </w:pPr>
      <w:bookmarkStart w:colFirst="0" w:colLast="0" w:name="_ciug8d703xjl" w:id="10"/>
      <w:bookmarkEnd w:id="10"/>
      <w:r w:rsidDel="00000000" w:rsidR="00000000" w:rsidRPr="00000000">
        <w:rPr>
          <w:rtl w:val="0"/>
        </w:rPr>
        <w:t xml:space="preserve">5.1. DAS CONDIÇÕES DE ENTREGA:</w:t>
      </w:r>
    </w:p>
    <w:p w:rsidR="00000000" w:rsidDel="00000000" w:rsidP="00000000" w:rsidRDefault="00000000" w:rsidRPr="00000000" w14:paraId="0000007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5.1.1.</w:t>
        <w:tab/>
      </w:r>
      <w:r w:rsidDel="00000000" w:rsidR="00000000" w:rsidRPr="00000000">
        <w:rPr>
          <w:rFonts w:ascii="Arial" w:cs="Arial" w:eastAsia="Arial" w:hAnsi="Arial"/>
          <w:sz w:val="24"/>
          <w:szCs w:val="24"/>
          <w:rtl w:val="0"/>
        </w:rPr>
        <w:t xml:space="preserve">Os itens/serviços da contratação deverão conter as especificações técnicas do objeto, contidas no Termo de Referência (ANEXO I).</w:t>
      </w:r>
    </w:p>
    <w:p w:rsidR="00000000" w:rsidDel="00000000" w:rsidP="00000000" w:rsidRDefault="00000000" w:rsidRPr="00000000" w14:paraId="00000076">
      <w:pPr>
        <w:pStyle w:val="Heading2"/>
        <w:rPr/>
      </w:pPr>
      <w:bookmarkStart w:colFirst="0" w:colLast="0" w:name="_4gs1cl1tv8nu" w:id="11"/>
      <w:bookmarkEnd w:id="11"/>
      <w:r w:rsidDel="00000000" w:rsidR="00000000" w:rsidRPr="00000000">
        <w:rPr>
          <w:rtl w:val="0"/>
        </w:rPr>
        <w:t xml:space="preserve">5.2.</w:t>
        <w:tab/>
        <w:t xml:space="preserve">DO PRAZO PARA ENTREGA/EXECUÇÃO DO OBJETO </w:t>
      </w:r>
    </w:p>
    <w:p w:rsidR="00000000" w:rsidDel="00000000" w:rsidP="00000000" w:rsidRDefault="00000000" w:rsidRPr="00000000" w14:paraId="0000007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5.2.1. </w:t>
      </w:r>
      <w:r w:rsidDel="00000000" w:rsidR="00000000" w:rsidRPr="00000000">
        <w:rPr>
          <w:rFonts w:ascii="Arial" w:cs="Arial" w:eastAsia="Arial" w:hAnsi="Arial"/>
          <w:sz w:val="24"/>
          <w:szCs w:val="24"/>
          <w:rtl w:val="0"/>
        </w:rPr>
        <w:t xml:space="preserve">A CONTRATADA deverá efetuar os serviços e ou entrega dos materiais, no prazo de </w:t>
      </w:r>
      <w:r w:rsidDel="00000000" w:rsidR="00000000" w:rsidRPr="00000000">
        <w:rPr>
          <w:rFonts w:ascii="Arial" w:cs="Arial" w:eastAsia="Arial" w:hAnsi="Arial"/>
          <w:b w:val="1"/>
          <w:bCs w:val="1"/>
          <w:sz w:val="24"/>
          <w:szCs w:val="24"/>
          <w:rtl w:val="0"/>
        </w:rPr>
        <w:t xml:space="preserve">10 (DEZ) DIAS CORRIDOS após a assinatura do contrato, solicitação de fornecimento, emissão da nota de empenho e/ou outro instrumento equivalente</w:t>
      </w:r>
      <w:r w:rsidDel="00000000" w:rsidR="00000000" w:rsidRPr="00000000">
        <w:rPr>
          <w:rFonts w:ascii="Arial" w:cs="Arial" w:eastAsia="Arial" w:hAnsi="Arial"/>
          <w:sz w:val="24"/>
          <w:szCs w:val="24"/>
          <w:rtl w:val="0"/>
        </w:rPr>
        <w:t xml:space="preserve">, diretamente na sede do CONTRATANTE.</w:t>
      </w:r>
    </w:p>
    <w:p w:rsidR="00000000" w:rsidDel="00000000" w:rsidP="00000000" w:rsidRDefault="00000000" w:rsidRPr="00000000" w14:paraId="0000007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5.2.2. Em casos excepcionais, o prazo de que trata o item anterior poderá ser prorrogado, uma única vez, por igual período, desde que seja apresentada justificativa formal, devidamente fundamentada, a qual deverá ser submetida à apreciação e aprovação da Administração antes do término do prazo originalmente fixado para a entrega</w:t>
      </w:r>
      <w:r w:rsidDel="00000000" w:rsidR="00000000" w:rsidRPr="00000000">
        <w:rPr>
          <w:rtl w:val="0"/>
        </w:rPr>
      </w:r>
    </w:p>
    <w:p w:rsidR="00000000" w:rsidDel="00000000" w:rsidP="00000000" w:rsidRDefault="00000000" w:rsidRPr="00000000" w14:paraId="00000079">
      <w:pPr>
        <w:pStyle w:val="Heading2"/>
        <w:rPr/>
      </w:pPr>
      <w:bookmarkStart w:colFirst="0" w:colLast="0" w:name="_k9nhfzgot102" w:id="12"/>
      <w:bookmarkEnd w:id="12"/>
      <w:r w:rsidDel="00000000" w:rsidR="00000000" w:rsidRPr="00000000">
        <w:rPr>
          <w:rtl w:val="0"/>
        </w:rPr>
        <w:t xml:space="preserve">5.3.</w:t>
        <w:tab/>
        <w:t xml:space="preserve">DO LOCAL DA ENTREGA DO OBJETO</w:t>
      </w:r>
    </w:p>
    <w:p w:rsidR="00000000" w:rsidDel="00000000" w:rsidP="00000000" w:rsidRDefault="00000000" w:rsidRPr="00000000" w14:paraId="0000007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5.3.1.</w:t>
      </w:r>
      <w:r w:rsidDel="00000000" w:rsidR="00000000" w:rsidRPr="00000000">
        <w:rPr>
          <w:rFonts w:ascii="Arial" w:cs="Arial" w:eastAsia="Arial" w:hAnsi="Arial"/>
          <w:sz w:val="24"/>
          <w:szCs w:val="24"/>
          <w:rtl w:val="0"/>
        </w:rPr>
        <w:t xml:space="preserve"> O objeto deverá ser entregue na sede da Câmara Municipal de Vereadores de Cachoeiras de Macacu/RJ, no endereço à </w:t>
      </w:r>
      <w:r w:rsidDel="00000000" w:rsidR="00000000" w:rsidRPr="00000000">
        <w:rPr>
          <w:rFonts w:ascii="Arial" w:cs="Arial" w:eastAsia="Arial" w:hAnsi="Arial"/>
          <w:b w:val="1"/>
          <w:bCs w:val="1"/>
          <w:sz w:val="24"/>
          <w:szCs w:val="24"/>
          <w:rtl w:val="0"/>
        </w:rPr>
        <w:t xml:space="preserve">Rua Vereador Ibraim Barrozo, nº 97, Parque Veneza, Cachoeiras de Macacu - RJ - CEP: 28682-186</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5.3.2.</w:t>
      </w:r>
      <w:r w:rsidDel="00000000" w:rsidR="00000000" w:rsidRPr="00000000">
        <w:rPr>
          <w:rFonts w:ascii="Arial" w:cs="Arial" w:eastAsia="Arial" w:hAnsi="Arial"/>
          <w:sz w:val="24"/>
          <w:szCs w:val="24"/>
          <w:rtl w:val="0"/>
        </w:rPr>
        <w:t xml:space="preserve"> O endereço informado deverá ser também utilizado nas hipóteses para </w:t>
      </w:r>
      <w:r w:rsidDel="00000000" w:rsidR="00000000" w:rsidRPr="00000000">
        <w:rPr>
          <w:rFonts w:ascii="Arial" w:cs="Arial" w:eastAsia="Arial" w:hAnsi="Arial"/>
          <w:b w:val="1"/>
          <w:bCs w:val="1"/>
          <w:sz w:val="24"/>
          <w:szCs w:val="24"/>
          <w:rtl w:val="0"/>
        </w:rPr>
        <w:t xml:space="preserve">referenciar a distância máxima</w:t>
      </w:r>
      <w:r w:rsidDel="00000000" w:rsidR="00000000" w:rsidRPr="00000000">
        <w:rPr>
          <w:rFonts w:ascii="Arial" w:cs="Arial" w:eastAsia="Arial" w:hAnsi="Arial"/>
          <w:sz w:val="24"/>
          <w:szCs w:val="24"/>
          <w:rtl w:val="0"/>
        </w:rPr>
        <w:t xml:space="preserve"> para execução contratual e cumprimento da demanda, quando necessário. </w:t>
      </w:r>
    </w:p>
    <w:p w:rsidR="00000000" w:rsidDel="00000000" w:rsidP="00000000" w:rsidRDefault="00000000" w:rsidRPr="00000000" w14:paraId="0000007C">
      <w:pPr>
        <w:pStyle w:val="Heading2"/>
        <w:rPr/>
      </w:pPr>
      <w:bookmarkStart w:colFirst="0" w:colLast="0" w:name="_krv1g87hnm3z" w:id="13"/>
      <w:bookmarkEnd w:id="13"/>
      <w:r w:rsidDel="00000000" w:rsidR="00000000" w:rsidRPr="00000000">
        <w:rPr>
          <w:rtl w:val="0"/>
        </w:rPr>
        <w:t xml:space="preserve">5.4. DO RECEBIMENTO PROVISÓRIO E DEFINITIVO</w:t>
      </w:r>
    </w:p>
    <w:p w:rsidR="00000000" w:rsidDel="00000000" w:rsidP="00000000" w:rsidRDefault="00000000" w:rsidRPr="00000000" w14:paraId="0000007D">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5.4.1.</w:t>
      </w:r>
      <w:r w:rsidDel="00000000" w:rsidR="00000000" w:rsidRPr="00000000">
        <w:rPr>
          <w:rFonts w:ascii="Arial" w:cs="Arial" w:eastAsia="Arial" w:hAnsi="Arial"/>
          <w:sz w:val="24"/>
          <w:szCs w:val="24"/>
          <w:rtl w:val="0"/>
        </w:rPr>
        <w:t xml:space="preserve"> A CONTRATADA deverá entrar em contato direto com esta Casa de Leis, para agendamento de entrega do objeto, obedecendo à antecedência mínima de </w:t>
      </w:r>
      <w:r w:rsidDel="00000000" w:rsidR="00000000" w:rsidRPr="00000000">
        <w:rPr>
          <w:rFonts w:ascii="Arial" w:cs="Arial" w:eastAsia="Arial" w:hAnsi="Arial"/>
          <w:b w:val="1"/>
          <w:bCs w:val="1"/>
          <w:sz w:val="24"/>
          <w:szCs w:val="24"/>
          <w:rtl w:val="0"/>
        </w:rPr>
        <w:t xml:space="preserve">02 (dois) dias úteis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7E">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Os objetos serão recebidos provisoriamente ou definitivamente, em todo ou em parte, sob a seguinte forma:</w:t>
      </w:r>
    </w:p>
    <w:p w:rsidR="00000000" w:rsidDel="00000000" w:rsidP="00000000" w:rsidRDefault="00000000" w:rsidRPr="00000000" w14:paraId="0000007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w:t>
      </w:r>
      <w:r w:rsidDel="00000000" w:rsidR="00000000" w:rsidRPr="00000000">
        <w:rPr>
          <w:rFonts w:ascii="Arial" w:cs="Arial" w:eastAsia="Arial" w:hAnsi="Arial"/>
          <w:b w:val="1"/>
          <w:bCs w:val="1"/>
          <w:sz w:val="24"/>
          <w:szCs w:val="24"/>
          <w:rtl w:val="0"/>
        </w:rPr>
        <w:t xml:space="preserve">provisoriamente</w:t>
      </w:r>
      <w:r w:rsidDel="00000000" w:rsidR="00000000" w:rsidRPr="00000000">
        <w:rPr>
          <w:rFonts w:ascii="Arial" w:cs="Arial" w:eastAsia="Arial" w:hAnsi="Arial"/>
          <w:sz w:val="24"/>
          <w:szCs w:val="24"/>
          <w:rtl w:val="0"/>
        </w:rPr>
        <w:t xml:space="preserve">, pelo Gestor e Fiscal de Contratos,  ora designado como responsável por seu acompanhamento e fiscalização, verificado o cumprimento das exigências de caráter técnico com as exigências contratuais/documentais, principalmente quanto ao cumprimento da execução geral do objeto, limitando-se apenas quanto ao recebimento material/serviço às simples especificações descritas nos documentos / notas fiscais / notas de serviços e quantidades, sem atestar a qualidade esperada; e </w:t>
      </w:r>
    </w:p>
    <w:p w:rsidR="00000000" w:rsidDel="00000000" w:rsidP="00000000" w:rsidRDefault="00000000" w:rsidRPr="00000000" w14:paraId="0000008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w:t>
      </w:r>
      <w:r w:rsidDel="00000000" w:rsidR="00000000" w:rsidRPr="00000000">
        <w:rPr>
          <w:rFonts w:ascii="Arial" w:cs="Arial" w:eastAsia="Arial" w:hAnsi="Arial"/>
          <w:b w:val="1"/>
          <w:bCs w:val="1"/>
          <w:sz w:val="24"/>
          <w:szCs w:val="24"/>
          <w:rtl w:val="0"/>
        </w:rPr>
        <w:t xml:space="preserve">definitivamente</w:t>
      </w:r>
      <w:r w:rsidDel="00000000" w:rsidR="00000000" w:rsidRPr="00000000">
        <w:rPr>
          <w:rFonts w:ascii="Arial" w:cs="Arial" w:eastAsia="Arial" w:hAnsi="Arial"/>
          <w:sz w:val="24"/>
          <w:szCs w:val="24"/>
          <w:rtl w:val="0"/>
        </w:rPr>
        <w:t xml:space="preserve">, por servidor ou comissão designada pela autoridade competente,  preferencialmente o </w:t>
      </w:r>
      <w:r w:rsidDel="00000000" w:rsidR="00000000" w:rsidRPr="00000000">
        <w:rPr>
          <w:rFonts w:ascii="Arial" w:cs="Arial" w:eastAsia="Arial" w:hAnsi="Arial"/>
          <w:b w:val="1"/>
          <w:bCs w:val="1"/>
          <w:sz w:val="24"/>
          <w:szCs w:val="24"/>
          <w:rtl w:val="0"/>
        </w:rPr>
        <w:t xml:space="preserve">demandante do objeto</w:t>
      </w:r>
      <w:r w:rsidDel="00000000" w:rsidR="00000000" w:rsidRPr="00000000">
        <w:rPr>
          <w:rFonts w:ascii="Arial" w:cs="Arial" w:eastAsia="Arial" w:hAnsi="Arial"/>
          <w:sz w:val="24"/>
          <w:szCs w:val="24"/>
          <w:rtl w:val="0"/>
        </w:rPr>
        <w:t xml:space="preserve"> ou dentre aqueles com atribuições relacionadas ao objeto da demanda, mediante termo detalhado que comprove o atendimento das exigências contratuais e que ateste a qualidade e efetividade esperada para o cumprimento da demanda, ora solicitada;</w:t>
      </w:r>
    </w:p>
    <w:p w:rsidR="00000000" w:rsidDel="00000000" w:rsidP="00000000" w:rsidRDefault="00000000" w:rsidRPr="00000000" w14:paraId="00000081">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5.4.2. </w:t>
      </w:r>
      <w:r w:rsidDel="00000000" w:rsidR="00000000" w:rsidRPr="00000000">
        <w:rPr>
          <w:rFonts w:ascii="Arial" w:cs="Arial" w:eastAsia="Arial" w:hAnsi="Arial"/>
          <w:sz w:val="24"/>
          <w:szCs w:val="24"/>
          <w:rtl w:val="0"/>
        </w:rPr>
        <w:t xml:space="preserve">Nos casos de sinais externos de avaria de transporte ou da falta de especificações técnicas, verificada no ato do recebimento, este deverá ser substituído por outro com as mesmas características ou corretas especificações, no prazo de até </w:t>
      </w:r>
      <w:r w:rsidDel="00000000" w:rsidR="00000000" w:rsidRPr="00000000">
        <w:rPr>
          <w:rFonts w:ascii="Arial" w:cs="Arial" w:eastAsia="Arial" w:hAnsi="Arial"/>
          <w:b w:val="1"/>
          <w:bCs w:val="1"/>
          <w:sz w:val="24"/>
          <w:szCs w:val="24"/>
          <w:rtl w:val="0"/>
        </w:rPr>
        <w:t xml:space="preserve">72 horas</w:t>
      </w:r>
      <w:r w:rsidDel="00000000" w:rsidR="00000000" w:rsidRPr="00000000">
        <w:rPr>
          <w:rFonts w:ascii="Arial" w:cs="Arial" w:eastAsia="Arial" w:hAnsi="Arial"/>
          <w:sz w:val="24"/>
          <w:szCs w:val="24"/>
          <w:rtl w:val="0"/>
        </w:rPr>
        <w:t xml:space="preserve">, a contar da data de realização da inspeção.</w:t>
      </w:r>
    </w:p>
    <w:p w:rsidR="00000000" w:rsidDel="00000000" w:rsidP="00000000" w:rsidRDefault="00000000" w:rsidRPr="00000000" w14:paraId="00000082">
      <w:pPr>
        <w:pStyle w:val="Heading2"/>
        <w:spacing w:before="0" w:lineRule="auto"/>
        <w:rPr/>
      </w:pPr>
      <w:bookmarkStart w:colFirst="0" w:colLast="0" w:name="_sd8k1org7wjz" w:id="14"/>
      <w:bookmarkEnd w:id="14"/>
      <w:r w:rsidDel="00000000" w:rsidR="00000000" w:rsidRPr="00000000">
        <w:rPr>
          <w:rtl w:val="0"/>
        </w:rPr>
        <w:t xml:space="preserve">5.5. DA GARANTIA TÉCNICA DE MANUTENÇÃO E SUPORTE</w:t>
      </w:r>
    </w:p>
    <w:p w:rsidR="00000000" w:rsidDel="00000000" w:rsidP="00000000" w:rsidRDefault="00000000" w:rsidRPr="00000000" w14:paraId="00000083">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5.5.1. </w:t>
      </w:r>
      <w:r w:rsidDel="00000000" w:rsidR="00000000" w:rsidRPr="00000000">
        <w:rPr>
          <w:rFonts w:ascii="Arial" w:cs="Arial" w:eastAsia="Arial" w:hAnsi="Arial"/>
          <w:sz w:val="24"/>
          <w:szCs w:val="24"/>
          <w:rtl w:val="0"/>
        </w:rPr>
        <w:t xml:space="preserve">Sendo o objeto a Prestação de Serviços ou fornecimento de itens com Prestação de Serviços envolvida, o prazo de garantia para manutenção e suporte deverá ser de no </w:t>
      </w:r>
      <w:r w:rsidDel="00000000" w:rsidR="00000000" w:rsidRPr="00000000">
        <w:rPr>
          <w:rFonts w:ascii="Arial" w:cs="Arial" w:eastAsia="Arial" w:hAnsi="Arial"/>
          <w:b w:val="1"/>
          <w:bCs w:val="1"/>
          <w:sz w:val="24"/>
          <w:szCs w:val="24"/>
          <w:rtl w:val="0"/>
        </w:rPr>
        <w:t xml:space="preserve">mínimo 180 (cento e oitenta) dias corridos</w:t>
      </w:r>
      <w:r w:rsidDel="00000000" w:rsidR="00000000" w:rsidRPr="00000000">
        <w:rPr>
          <w:rFonts w:ascii="Arial" w:cs="Arial" w:eastAsia="Arial" w:hAnsi="Arial"/>
          <w:sz w:val="24"/>
          <w:szCs w:val="24"/>
          <w:rtl w:val="0"/>
        </w:rPr>
        <w:t xml:space="preserve">, contados da entrega do objeto.</w:t>
      </w:r>
    </w:p>
    <w:p w:rsidR="00000000" w:rsidDel="00000000" w:rsidP="00000000" w:rsidRDefault="00000000" w:rsidRPr="00000000" w14:paraId="00000084">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5.5.2.</w:t>
      </w:r>
      <w:r w:rsidDel="00000000" w:rsidR="00000000" w:rsidRPr="00000000">
        <w:rPr>
          <w:rFonts w:ascii="Arial" w:cs="Arial" w:eastAsia="Arial" w:hAnsi="Arial"/>
          <w:sz w:val="24"/>
          <w:szCs w:val="24"/>
          <w:rtl w:val="0"/>
        </w:rPr>
        <w:t xml:space="preserve"> Nos casos de fornecimento de bens em conjunto com prestação de serviços, os objetos entregues deverão ter validade mínima superior ao prazo mínimo de garantia, para bens de baixo valor ou não-duráveis valor e </w:t>
      </w:r>
      <w:r w:rsidDel="00000000" w:rsidR="00000000" w:rsidRPr="00000000">
        <w:rPr>
          <w:rFonts w:ascii="Arial" w:cs="Arial" w:eastAsia="Arial" w:hAnsi="Arial"/>
          <w:b w:val="1"/>
          <w:bCs w:val="1"/>
          <w:sz w:val="24"/>
          <w:szCs w:val="24"/>
          <w:rtl w:val="0"/>
        </w:rPr>
        <w:t xml:space="preserve">12 (doze) meses</w:t>
      </w:r>
      <w:r w:rsidDel="00000000" w:rsidR="00000000" w:rsidRPr="00000000">
        <w:rPr>
          <w:rFonts w:ascii="Arial" w:cs="Arial" w:eastAsia="Arial" w:hAnsi="Arial"/>
          <w:sz w:val="24"/>
          <w:szCs w:val="24"/>
          <w:rtl w:val="0"/>
        </w:rPr>
        <w:t xml:space="preserve">, para bens duráveis.</w:t>
      </w:r>
    </w:p>
    <w:p w:rsidR="00000000" w:rsidDel="00000000" w:rsidP="00000000" w:rsidRDefault="00000000" w:rsidRPr="00000000" w14:paraId="00000086">
      <w:pPr>
        <w:spacing w:after="240" w:before="240" w:line="276"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 DA SEGURANÇA, DA PROPRIEDADE E DO SIGILO</w:t>
      </w:r>
    </w:p>
    <w:p w:rsidR="00000000" w:rsidDel="00000000" w:rsidP="00000000" w:rsidRDefault="00000000" w:rsidRPr="00000000" w14:paraId="00000087">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5.6.1. </w:t>
      </w:r>
      <w:r w:rsidDel="00000000" w:rsidR="00000000" w:rsidRPr="00000000">
        <w:rPr>
          <w:rFonts w:ascii="Arial" w:cs="Arial" w:eastAsia="Arial" w:hAnsi="Arial"/>
          <w:sz w:val="24"/>
          <w:szCs w:val="24"/>
          <w:rtl w:val="0"/>
        </w:rPr>
        <w:t xml:space="preserve">A CONTRATADA será responsável pela segurança, guarda, manutenção e integridade de todas as informações, dados e conteúdos, físicos ou digitais, existentes ou gerados durante a execução dos serviços, devendo adotar as medidas necessárias para sua proteção, conforme a legislação vigente.</w:t>
      </w:r>
    </w:p>
    <w:p w:rsidR="00000000" w:rsidDel="00000000" w:rsidP="00000000" w:rsidRDefault="00000000" w:rsidRPr="00000000" w14:paraId="00000088">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5.6.2. </w:t>
      </w:r>
      <w:r w:rsidDel="00000000" w:rsidR="00000000" w:rsidRPr="00000000">
        <w:rPr>
          <w:rFonts w:ascii="Arial" w:cs="Arial" w:eastAsia="Arial" w:hAnsi="Arial"/>
          <w:sz w:val="24"/>
          <w:szCs w:val="24"/>
          <w:rtl w:val="0"/>
        </w:rPr>
        <w:t xml:space="preserve">A CONTRATADA cede à CONTRATANTE, de forma permanente, os direitos de propriedade intelectual de todo e qualquer material, conteúdo ou trabalho desenvolvido no âmbito da execução dos serviços contratados, incluindo eventuais atualizações, adaptações ou desdobramentos. Caso haja subcontratação devidamente autorizada, a CONTRATADA se responsabilizará por garantir a cessão dos direitos relativos aos trabalhos realizados por terceiros subcontratados. A CONTRATANTE poderá utilizar, modificar, reproduzir e distribuir livremente os materiais desenvolvidos, sendo vedada à CONTRATADA qualquer forma de uso sem autorização expressa da CONTRATANTE, sob pena de multa, sem prejuízo das sanções administrativas, civis e penais cabíveis.</w:t>
      </w:r>
    </w:p>
    <w:p w:rsidR="00000000" w:rsidDel="00000000" w:rsidP="00000000" w:rsidRDefault="00000000" w:rsidRPr="00000000" w14:paraId="00000089">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5.6.3.</w:t>
      </w:r>
      <w:r w:rsidDel="00000000" w:rsidR="00000000" w:rsidRPr="00000000">
        <w:rPr>
          <w:rFonts w:ascii="Arial" w:cs="Arial" w:eastAsia="Arial" w:hAnsi="Arial"/>
          <w:sz w:val="24"/>
          <w:szCs w:val="24"/>
          <w:rtl w:val="0"/>
        </w:rPr>
        <w:t xml:space="preserve"> A empresa contratada deverá manter absoluto sigilo e confidencialidade sobre todos os dados pessoais, institucionais, políticos ou sensíveis a que tiver acesso em decorrência da execução dos serviços, comprometendo-se a utilizá-los exclusivamente para os fins previstos neste Termo de Referência. Deverá observar integralmente as disposições da Lei nº 13.709/2018 – Lei Geral de Proteção de Dados Pessoais (LGPD) ou normas posteriores, sendo responsável por eventuais acessos, vazamentos, compartilhamentos indevidos ou qualquer forma de tratamento irregular das informações.</w:t>
      </w:r>
    </w:p>
    <w:p w:rsidR="00000000" w:rsidDel="00000000" w:rsidP="00000000" w:rsidRDefault="00000000" w:rsidRPr="00000000" w14:paraId="0000008A">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5.6.4.</w:t>
      </w:r>
      <w:r w:rsidDel="00000000" w:rsidR="00000000" w:rsidRPr="00000000">
        <w:rPr>
          <w:rFonts w:ascii="Arial" w:cs="Arial" w:eastAsia="Arial" w:hAnsi="Arial"/>
          <w:sz w:val="24"/>
          <w:szCs w:val="24"/>
          <w:rtl w:val="0"/>
        </w:rPr>
        <w:t xml:space="preserve"> Caso a Administração julgue necessário, a contratada deverá assinar Termo de Compromisso de Confidencialidade e Sigilo, responsabilizando-se integralmente, por si, seus prepostos e terceiros eventualmente vinculados, pela proteção das informações confidenciais e estratégicas, incluindo dados sensíveis e direitos de imagem, às quais tiver acesso em razão da execução dos serviços. A contratada responderá por eventuais danos decorrentes da quebra de sigilo, direta ou indireta, obrigando-se ao ressarcimento integral dos prejuízos causados.</w:t>
      </w:r>
    </w:p>
    <w:p w:rsidR="00000000" w:rsidDel="00000000" w:rsidP="00000000" w:rsidRDefault="00000000" w:rsidRPr="00000000" w14:paraId="0000008B">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5.6.5. </w:t>
      </w:r>
      <w:r w:rsidDel="00000000" w:rsidR="00000000" w:rsidRPr="00000000">
        <w:rPr>
          <w:rFonts w:ascii="Arial" w:cs="Arial" w:eastAsia="Arial" w:hAnsi="Arial"/>
          <w:sz w:val="24"/>
          <w:szCs w:val="24"/>
          <w:rtl w:val="0"/>
        </w:rPr>
        <w:t xml:space="preserve">A CONTRATADA será responsável por coletar, junto a cada um de seus empregados, prepostos ou colaboradores que venham a ter acesso às informações, documentos ou sistemas da CONTRATANTE, a assinatura do Termo de Responsabilidade e Sigilo, conforme modelo fornecido pela CONTRATANTE. Os termos assinados deverão ser entregues ao órgão contratante antes do início das atividades, sendo vedada a coleta direta desses documentos pela CONTRATANTE junto aos funcionários da CONTRATADA.</w:t>
      </w:r>
    </w:p>
    <w:p w:rsidR="00000000" w:rsidDel="00000000" w:rsidP="00000000" w:rsidRDefault="00000000" w:rsidRPr="00000000" w14:paraId="0000008C">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5.6.6.</w:t>
      </w:r>
      <w:r w:rsidDel="00000000" w:rsidR="00000000" w:rsidRPr="00000000">
        <w:rPr>
          <w:rFonts w:ascii="Arial" w:cs="Arial" w:eastAsia="Arial" w:hAnsi="Arial"/>
          <w:sz w:val="24"/>
          <w:szCs w:val="24"/>
          <w:rtl w:val="0"/>
        </w:rPr>
        <w:t xml:space="preserve"> A obrigação de sigilo permanecerá válida mesmo após o encerramento do contrato.</w:t>
      </w:r>
    </w:p>
    <w:p w:rsidR="00000000" w:rsidDel="00000000" w:rsidP="00000000" w:rsidRDefault="00000000" w:rsidRPr="00000000" w14:paraId="0000008D">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5.6.7. Essa obrigação não se aplica aos dados e informações que, por força de lei, devam ser públicos e acessíveis, em respeito aos princípios da publicidade e da transparência da Administração Pública.</w:t>
      </w:r>
    </w:p>
    <w:p w:rsidR="00000000" w:rsidDel="00000000" w:rsidP="00000000" w:rsidRDefault="00000000" w:rsidRPr="00000000" w14:paraId="0000008E">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5.7. TRANSFERÊNCIA DE CONHECIMENTO À ADMINISTRAÇÃO</w:t>
      </w:r>
    </w:p>
    <w:p w:rsidR="00000000" w:rsidDel="00000000" w:rsidP="00000000" w:rsidRDefault="00000000" w:rsidRPr="00000000" w14:paraId="0000008F">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5.7.1</w:t>
      </w:r>
      <w:r w:rsidDel="00000000" w:rsidR="00000000" w:rsidRPr="00000000">
        <w:rPr>
          <w:rFonts w:ascii="Arial" w:cs="Arial" w:eastAsia="Arial" w:hAnsi="Arial"/>
          <w:sz w:val="24"/>
          <w:szCs w:val="24"/>
          <w:rtl w:val="0"/>
        </w:rPr>
        <w:t xml:space="preserve">. A contratada deverá garantir a adequada transferência de conhecimentos e informações operacionais à equipe da Administração ao longo da execução contratual, especialmente ao final da vigência do contrato.</w:t>
      </w:r>
    </w:p>
    <w:p w:rsidR="00000000" w:rsidDel="00000000" w:rsidP="00000000" w:rsidRDefault="00000000" w:rsidRPr="00000000" w14:paraId="00000090">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5.7.2. </w:t>
      </w:r>
      <w:r w:rsidDel="00000000" w:rsidR="00000000" w:rsidRPr="00000000">
        <w:rPr>
          <w:rFonts w:ascii="Arial" w:cs="Arial" w:eastAsia="Arial" w:hAnsi="Arial"/>
          <w:sz w:val="24"/>
          <w:szCs w:val="24"/>
          <w:rtl w:val="0"/>
        </w:rPr>
        <w:t xml:space="preserve"> A transferência deverá contemplar orientações e esclarecimentos sobre os procedimentos adotados, metodologias aplicadas e demais aspectos essenciais para a continuidade dos serviços contratados.</w:t>
      </w:r>
    </w:p>
    <w:p w:rsidR="00000000" w:rsidDel="00000000" w:rsidP="00000000" w:rsidRDefault="00000000" w:rsidRPr="00000000" w14:paraId="00000091">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5.7.3.</w:t>
      </w:r>
      <w:r w:rsidDel="00000000" w:rsidR="00000000" w:rsidRPr="00000000">
        <w:rPr>
          <w:rFonts w:ascii="Arial" w:cs="Arial" w:eastAsia="Arial" w:hAnsi="Arial"/>
          <w:sz w:val="24"/>
          <w:szCs w:val="24"/>
          <w:rtl w:val="0"/>
        </w:rPr>
        <w:t xml:space="preserve"> A contratada deverá disponibilizar toda a documentação produzida durante a execução do contrato, incluindo banco de dados, registros digitais, relatórios, arquivos-fonte, senhas, códigos, manuais, materiais editáveis e outros itens que possibilitem a plena continuidade do serviço pela Administração ou por terceiros.</w:t>
      </w:r>
    </w:p>
    <w:p w:rsidR="00000000" w:rsidDel="00000000" w:rsidP="00000000" w:rsidRDefault="00000000" w:rsidRPr="00000000" w14:paraId="00000092">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5.7.4.</w:t>
      </w:r>
      <w:r w:rsidDel="00000000" w:rsidR="00000000" w:rsidRPr="00000000">
        <w:rPr>
          <w:rFonts w:ascii="Arial" w:cs="Arial" w:eastAsia="Arial" w:hAnsi="Arial"/>
          <w:sz w:val="24"/>
          <w:szCs w:val="24"/>
          <w:rtl w:val="0"/>
        </w:rPr>
        <w:t xml:space="preserve"> Para garantir essa transferência, a contratada deverá disponibilizar, quando solicitado, treinamentos, reuniões presenciais ou virtuais, bem como documentação organizada contendo instruções básicas para a continuidade da execução dos serviços.</w:t>
      </w:r>
    </w:p>
    <w:p w:rsidR="00000000" w:rsidDel="00000000" w:rsidP="00000000" w:rsidRDefault="00000000" w:rsidRPr="00000000" w14:paraId="00000093">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5.7.5.</w:t>
      </w:r>
      <w:r w:rsidDel="00000000" w:rsidR="00000000" w:rsidRPr="00000000">
        <w:rPr>
          <w:rFonts w:ascii="Arial" w:cs="Arial" w:eastAsia="Arial" w:hAnsi="Arial"/>
          <w:sz w:val="24"/>
          <w:szCs w:val="24"/>
          <w:rtl w:val="0"/>
        </w:rPr>
        <w:t xml:space="preserve"> O objetivo é assegurar que a Administração esteja apta a manter a continuidade mínima das atividades relacionadas ao objeto do contrato, em eventual transição ou término da contratação.</w:t>
      </w:r>
    </w:p>
    <w:p w:rsidR="00000000" w:rsidDel="00000000" w:rsidP="00000000" w:rsidRDefault="00000000" w:rsidRPr="00000000" w14:paraId="00000094">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5.8.</w:t>
        <w:tab/>
        <w:t xml:space="preserve">DO FORNECIMENTO PARCELADO</w:t>
      </w:r>
    </w:p>
    <w:p w:rsidR="00000000" w:rsidDel="00000000" w:rsidP="00000000" w:rsidRDefault="00000000" w:rsidRPr="00000000" w14:paraId="00000095">
      <w:pPr>
        <w:spacing w:after="240" w:before="240" w:line="360" w:lineRule="auto"/>
        <w:jc w:val="both"/>
        <w:rPr>
          <w:rFonts w:ascii="Arial" w:cs="Arial" w:eastAsia="Arial" w:hAnsi="Arial"/>
          <w:b w:val="1"/>
          <w:bCs w:val="1"/>
          <w:sz w:val="800"/>
          <w:szCs w:val="800"/>
        </w:rPr>
      </w:pPr>
      <w:r w:rsidDel="00000000" w:rsidR="00000000" w:rsidRPr="00000000">
        <w:rPr>
          <w:rFonts w:ascii="Arial" w:cs="Arial" w:eastAsia="Arial" w:hAnsi="Arial"/>
          <w:b w:val="1"/>
          <w:bCs w:val="1"/>
          <w:sz w:val="24"/>
          <w:szCs w:val="24"/>
          <w:rtl w:val="0"/>
        </w:rPr>
        <w:t xml:space="preserve">5.8.1. </w:t>
      </w:r>
      <w:r w:rsidDel="00000000" w:rsidR="00000000" w:rsidRPr="00000000">
        <w:rPr>
          <w:rFonts w:ascii="Arial" w:cs="Arial" w:eastAsia="Arial" w:hAnsi="Arial"/>
          <w:sz w:val="24"/>
          <w:szCs w:val="24"/>
          <w:rtl w:val="0"/>
        </w:rPr>
        <w:t xml:space="preserve">Quando necessário, a determinação das quantidades dos itens e/ou lotes será feita gradualmente via solicitação encaminhada pela Secretaria Geral ou parte da equipe da Comissão de Licitações e Contratos Administrativos, visando adequar as necessidades desta Casa de Leis, conforme previsto no ANEXO I deste instrumento.</w:t>
      </w:r>
      <w:r w:rsidDel="00000000" w:rsidR="00000000" w:rsidRPr="00000000">
        <w:rPr>
          <w:rtl w:val="0"/>
        </w:rPr>
      </w:r>
    </w:p>
    <w:p w:rsidR="00000000" w:rsidDel="00000000" w:rsidP="00000000" w:rsidRDefault="00000000" w:rsidRPr="00000000" w14:paraId="00000096">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5.8.2.</w:t>
      </w:r>
      <w:r w:rsidDel="00000000" w:rsidR="00000000" w:rsidRPr="00000000">
        <w:rPr>
          <w:rFonts w:ascii="Arial" w:cs="Arial" w:eastAsia="Arial" w:hAnsi="Arial"/>
          <w:sz w:val="24"/>
          <w:szCs w:val="24"/>
          <w:rtl w:val="0"/>
        </w:rPr>
        <w:t xml:space="preserve"> O reequilíbrio financeiro poderá ser solicitado e processado durante a execução contratual, conforme previsto na Lei nº 14.133/2021 e normas posteriores.</w:t>
      </w: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7">
            <w:pPr>
              <w:pStyle w:val="Heading1"/>
              <w:widowControl w:val="0"/>
              <w:rPr/>
            </w:pPr>
            <w:bookmarkStart w:colFirst="0" w:colLast="0" w:name="_grp39qh9vxh7" w:id="15"/>
            <w:bookmarkEnd w:id="15"/>
            <w:r w:rsidDel="00000000" w:rsidR="00000000" w:rsidRPr="00000000">
              <w:rPr>
                <w:rtl w:val="0"/>
              </w:rPr>
              <w:t xml:space="preserve">6. DO MODELO DA GESTÃO DO CONTRATO</w:t>
            </w:r>
            <w:r w:rsidDel="00000000" w:rsidR="00000000" w:rsidRPr="00000000">
              <w:rPr>
                <w:rtl w:val="0"/>
              </w:rPr>
            </w:r>
          </w:p>
        </w:tc>
      </w:tr>
    </w:tbl>
    <w:p w:rsidR="00000000" w:rsidDel="00000000" w:rsidP="00000000" w:rsidRDefault="00000000" w:rsidRPr="00000000" w14:paraId="0000009B">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spacing w:line="360" w:lineRule="auto"/>
        <w:jc w:val="both"/>
        <w:rPr>
          <w:rFonts w:ascii="Arial" w:cs="Arial" w:eastAsia="Arial" w:hAnsi="Arial"/>
          <w:b w:val="1"/>
          <w:bCs w:val="1"/>
          <w:sz w:val="28"/>
          <w:szCs w:val="28"/>
        </w:rPr>
      </w:pPr>
      <w:r w:rsidDel="00000000" w:rsidR="00000000" w:rsidRPr="00000000">
        <w:rPr>
          <w:rFonts w:ascii="Arial" w:cs="Arial" w:eastAsia="Arial" w:hAnsi="Arial"/>
          <w:b w:val="1"/>
          <w:bCs w:val="1"/>
          <w:sz w:val="24"/>
          <w:szCs w:val="24"/>
          <w:rtl w:val="0"/>
        </w:rPr>
        <w:t xml:space="preserve">6.1.</w:t>
      </w:r>
      <w:r w:rsidDel="00000000" w:rsidR="00000000" w:rsidRPr="00000000">
        <w:rPr>
          <w:rFonts w:ascii="Arial" w:cs="Arial" w:eastAsia="Arial" w:hAnsi="Arial"/>
          <w:sz w:val="24"/>
          <w:szCs w:val="24"/>
          <w:rtl w:val="0"/>
        </w:rPr>
        <w:t xml:space="preserve"> A execução do contrato será administrado pela Comissão de Licitações e Contratos Administrativos, na qualidade do Gestor e Fiscal de Contratos, ou substitutos, a serem designados pela Secretaria Geral ou outro responsável hierarquicamente superior, na condição de representantes da CONTRATANTE, e serão responsáveis pela gestão, fiscalização técnica, administrativa e setorial. </w:t>
      </w:r>
      <w:r w:rsidDel="00000000" w:rsidR="00000000" w:rsidRPr="00000000">
        <w:rPr>
          <w:rFonts w:ascii="Arial" w:cs="Arial" w:eastAsia="Arial" w:hAnsi="Arial"/>
          <w:b w:val="1"/>
          <w:bCs w:val="1"/>
          <w:sz w:val="28"/>
          <w:szCs w:val="28"/>
          <w:rtl w:val="0"/>
        </w:rPr>
        <w:t xml:space="preserve"> </w:t>
      </w:r>
    </w:p>
    <w:p w:rsidR="00000000" w:rsidDel="00000000" w:rsidP="00000000" w:rsidRDefault="00000000" w:rsidRPr="00000000" w14:paraId="0000009E">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9F">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6.1.1.</w:t>
      </w:r>
      <w:r w:rsidDel="00000000" w:rsidR="00000000" w:rsidRPr="00000000">
        <w:rPr>
          <w:rFonts w:ascii="Arial" w:cs="Arial" w:eastAsia="Arial" w:hAnsi="Arial"/>
          <w:sz w:val="24"/>
          <w:szCs w:val="24"/>
          <w:rtl w:val="0"/>
        </w:rPr>
        <w:t xml:space="preserve"> Ao Gestor e Fiscal de Contratos compete acompanhar, fiscalizar, conferir e avaliar a execução do contrato e dos respectivos serviços, bem como dirimir e desembaraçar quaisquer dúvidas e pendências que surgirem no curso de sua execução, determinando o que for necessário à regularização das faltas, falhas, ou problemas observados, conforme prevê a legislação vigente e suas alterações.</w:t>
      </w:r>
    </w:p>
    <w:p w:rsidR="00000000" w:rsidDel="00000000" w:rsidP="00000000" w:rsidRDefault="00000000" w:rsidRPr="00000000" w14:paraId="000000A0">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6.1.2. </w:t>
      </w:r>
      <w:r w:rsidDel="00000000" w:rsidR="00000000" w:rsidRPr="00000000">
        <w:rPr>
          <w:rFonts w:ascii="Arial" w:cs="Arial" w:eastAsia="Arial" w:hAnsi="Arial"/>
          <w:sz w:val="24"/>
          <w:szCs w:val="24"/>
          <w:rtl w:val="0"/>
        </w:rPr>
        <w:t xml:space="preserve">A ação de fiscalização do Gestor e Fiscal de Contratos ou substituto designado limita-se a observar, ponderar e intervir quando identificadas falhas no cumprimento da execução, notificadas formalmente pelos usuários diretos, demandantes do objeto e pela CONTRATADA, ou se eventualmente identificadas pessoalmente no decurso da execução contratual.</w:t>
      </w:r>
    </w:p>
    <w:p w:rsidR="00000000" w:rsidDel="00000000" w:rsidP="00000000" w:rsidRDefault="00000000" w:rsidRPr="00000000" w14:paraId="000000A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3">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6.1.3.</w:t>
      </w:r>
      <w:r w:rsidDel="00000000" w:rsidR="00000000" w:rsidRPr="00000000">
        <w:rPr>
          <w:rFonts w:ascii="Arial" w:cs="Arial" w:eastAsia="Arial" w:hAnsi="Arial"/>
          <w:sz w:val="24"/>
          <w:szCs w:val="24"/>
          <w:rtl w:val="0"/>
        </w:rPr>
        <w:t xml:space="preserve"> Caso o objeto da contratação esteja em desacordo com as especificações previstas neste Termo de Referência ou no instrumento contratual, o demandante ou usuário(s) devem notificar o Gestor e Fiscal de Contratos imediatamente após a constatação da irregularidade, a fim de que sejam tomadas as medidas para mitigação das falhas. </w:t>
      </w:r>
    </w:p>
    <w:p w:rsidR="00000000" w:rsidDel="00000000" w:rsidP="00000000" w:rsidRDefault="00000000" w:rsidRPr="00000000" w14:paraId="000000A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6.1.4.</w:t>
      </w:r>
      <w:r w:rsidDel="00000000" w:rsidR="00000000" w:rsidRPr="00000000">
        <w:rPr>
          <w:rFonts w:ascii="Arial" w:cs="Arial" w:eastAsia="Arial" w:hAnsi="Arial"/>
          <w:sz w:val="24"/>
          <w:szCs w:val="24"/>
          <w:rtl w:val="0"/>
        </w:rPr>
        <w:t xml:space="preserve"> Notificada a Autoridade Competente sobre eventual falha, própria ou da contratada, e a mesma permanecendo em estado de inércia, exime a responsabilidade legal do Gestor e Fiscal de Contratos ou substituto designado da mitigação daquela falha.</w:t>
      </w:r>
    </w:p>
    <w:p w:rsidR="00000000" w:rsidDel="00000000" w:rsidP="00000000" w:rsidRDefault="00000000" w:rsidRPr="00000000" w14:paraId="000000A6">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6.1.5.</w:t>
      </w:r>
      <w:r w:rsidDel="00000000" w:rsidR="00000000" w:rsidRPr="00000000">
        <w:rPr>
          <w:rFonts w:ascii="Arial" w:cs="Arial" w:eastAsia="Arial" w:hAnsi="Arial"/>
          <w:sz w:val="24"/>
          <w:szCs w:val="24"/>
          <w:rtl w:val="0"/>
        </w:rPr>
        <w:t xml:space="preserve"> Quando a apuração da falha na execução requerer informações por parte dos usuários diretos, demandante do objeto, ou da CONTRATADA, o Gestor e Fiscal de Contratos ou substituto designado as solicitará, em tempo hábil.</w:t>
      </w:r>
    </w:p>
    <w:p w:rsidR="00000000" w:rsidDel="00000000" w:rsidP="00000000" w:rsidRDefault="00000000" w:rsidRPr="00000000" w14:paraId="000000A8">
      <w:pPr>
        <w:widowControl w:val="0"/>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widowControl w:val="0"/>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6.1.6.</w:t>
      </w:r>
      <w:r w:rsidDel="00000000" w:rsidR="00000000" w:rsidRPr="00000000">
        <w:rPr>
          <w:rFonts w:ascii="Arial" w:cs="Arial" w:eastAsia="Arial" w:hAnsi="Arial"/>
          <w:sz w:val="24"/>
          <w:szCs w:val="24"/>
          <w:rtl w:val="0"/>
        </w:rPr>
        <w:t xml:space="preserve"> A notificação e as informações prestadas a que se refere nos itens anteriores responsabilizam o usuário direto, o demandante e a CONTRATADA, e vinculam à tomada de ação a ser realizada pelo Gestor e Fiscal de Contratos.</w:t>
      </w:r>
    </w:p>
    <w:p w:rsidR="00000000" w:rsidDel="00000000" w:rsidP="00000000" w:rsidRDefault="00000000" w:rsidRPr="00000000" w14:paraId="000000A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6.1.7.</w:t>
      </w:r>
      <w:r w:rsidDel="00000000" w:rsidR="00000000" w:rsidRPr="00000000">
        <w:rPr>
          <w:rFonts w:ascii="Arial" w:cs="Arial" w:eastAsia="Arial" w:hAnsi="Arial"/>
          <w:sz w:val="24"/>
          <w:szCs w:val="24"/>
          <w:rtl w:val="0"/>
        </w:rPr>
        <w:t xml:space="preserve">  A CONTRATADA deverá designar seu </w:t>
      </w:r>
      <w:r w:rsidDel="00000000" w:rsidR="00000000" w:rsidRPr="00000000">
        <w:rPr>
          <w:rFonts w:ascii="Arial" w:cs="Arial" w:eastAsia="Arial" w:hAnsi="Arial"/>
          <w:b w:val="1"/>
          <w:bCs w:val="1"/>
          <w:sz w:val="24"/>
          <w:szCs w:val="24"/>
          <w:rtl w:val="0"/>
        </w:rPr>
        <w:t xml:space="preserve">PREPOSTO</w:t>
      </w:r>
      <w:r w:rsidDel="00000000" w:rsidR="00000000" w:rsidRPr="00000000">
        <w:rPr>
          <w:rFonts w:ascii="Arial" w:cs="Arial" w:eastAsia="Arial" w:hAnsi="Arial"/>
          <w:sz w:val="24"/>
          <w:szCs w:val="24"/>
          <w:rtl w:val="0"/>
        </w:rPr>
        <w:t xml:space="preserve">, que deverá ter plenos poderes e deveres para intermediar a comunicação e auxiliar na gestão do contrato pela parte da CONTRATANTE.</w:t>
      </w:r>
    </w:p>
    <w:p w:rsidR="00000000" w:rsidDel="00000000" w:rsidP="00000000" w:rsidRDefault="00000000" w:rsidRPr="00000000" w14:paraId="000000A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6.1.8.</w:t>
      </w:r>
      <w:r w:rsidDel="00000000" w:rsidR="00000000" w:rsidRPr="00000000">
        <w:rPr>
          <w:rFonts w:ascii="Arial" w:cs="Arial" w:eastAsia="Arial" w:hAnsi="Arial"/>
          <w:sz w:val="24"/>
          <w:szCs w:val="24"/>
          <w:rtl w:val="0"/>
        </w:rPr>
        <w:t xml:space="preserve">  As comunicações formais entre a CONTRATADA e CONTRATANTE devem sempre ser realizadas por intermédio do preposto da empresa e do Gestor e Fiscal de Contratos ou substitutos, preferencialmente por meio eletrônico, por escrito, obtendo-se a resposta em até 01 (um) dia útil, excetuados os entendimentos orais determinados pela urgência, baixa complexidade, celeridade e a relação de eficácia x burocracia.</w:t>
      </w:r>
      <w:r w:rsidDel="00000000" w:rsidR="00000000" w:rsidRPr="00000000">
        <w:rPr>
          <w:rtl w:val="0"/>
        </w:rPr>
      </w:r>
    </w:p>
    <w:tbl>
      <w:tblPr>
        <w:tblStyle w:val="Table1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AE">
            <w:pPr>
              <w:pStyle w:val="Heading1"/>
              <w:widowControl w:val="0"/>
              <w:rPr/>
            </w:pPr>
            <w:bookmarkStart w:colFirst="0" w:colLast="0" w:name="_zavfmmreht9p" w:id="16"/>
            <w:bookmarkEnd w:id="16"/>
            <w:r w:rsidDel="00000000" w:rsidR="00000000" w:rsidRPr="00000000">
              <w:rPr>
                <w:rtl w:val="0"/>
              </w:rPr>
              <w:t xml:space="preserve">7. DOS CRITÉRIOS DE MEDIÇÃO E PAGAMENTO</w:t>
            </w:r>
            <w:r w:rsidDel="00000000" w:rsidR="00000000" w:rsidRPr="00000000">
              <w:rPr>
                <w:rtl w:val="0"/>
              </w:rPr>
            </w:r>
          </w:p>
        </w:tc>
      </w:tr>
    </w:tbl>
    <w:p w:rsidR="00000000" w:rsidDel="00000000" w:rsidP="00000000" w:rsidRDefault="00000000" w:rsidRPr="00000000" w14:paraId="000000B2">
      <w:pPr>
        <w:spacing w:line="276"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7.1. DA MEDIÇÃO</w:t>
      </w:r>
    </w:p>
    <w:p w:rsidR="00000000" w:rsidDel="00000000" w:rsidP="00000000" w:rsidRDefault="00000000" w:rsidRPr="00000000" w14:paraId="000000B4">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7.1.1.</w:t>
      </w:r>
      <w:r w:rsidDel="00000000" w:rsidR="00000000" w:rsidRPr="00000000">
        <w:rPr>
          <w:rFonts w:ascii="Arial" w:cs="Arial" w:eastAsia="Arial" w:hAnsi="Arial"/>
          <w:sz w:val="24"/>
          <w:szCs w:val="24"/>
          <w:rtl w:val="0"/>
        </w:rPr>
        <w:t xml:space="preserve"> Após a execução dos serviços ou entrega dos bens, a CONTRATADA deverá emitir a Nota Fiscal ou fatura correspondente, relacionando-os conforme descrito neste Termo de Referência.</w:t>
      </w:r>
    </w:p>
    <w:p w:rsidR="00000000" w:rsidDel="00000000" w:rsidP="00000000" w:rsidRDefault="00000000" w:rsidRPr="00000000" w14:paraId="000000B5">
      <w:pPr>
        <w:spacing w:after="240" w:before="24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7.1.2.</w:t>
      </w:r>
      <w:r w:rsidDel="00000000" w:rsidR="00000000" w:rsidRPr="00000000">
        <w:rPr>
          <w:rFonts w:ascii="Arial" w:cs="Arial" w:eastAsia="Arial" w:hAnsi="Arial"/>
          <w:sz w:val="24"/>
          <w:szCs w:val="24"/>
          <w:rtl w:val="0"/>
        </w:rPr>
        <w:t xml:space="preserve"> A consolidação do faturamento ocorrerá após a apresentação da Nota Fiscal ou fatura pela CONTRATADA.</w:t>
      </w:r>
    </w:p>
    <w:p w:rsidR="00000000" w:rsidDel="00000000" w:rsidP="00000000" w:rsidRDefault="00000000" w:rsidRPr="00000000" w14:paraId="000000B6">
      <w:pPr>
        <w:spacing w:after="240" w:before="24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7.1.3.</w:t>
      </w:r>
      <w:r w:rsidDel="00000000" w:rsidR="00000000" w:rsidRPr="00000000">
        <w:rPr>
          <w:rFonts w:ascii="Arial" w:cs="Arial" w:eastAsia="Arial" w:hAnsi="Arial"/>
          <w:sz w:val="24"/>
          <w:szCs w:val="24"/>
          <w:rtl w:val="0"/>
        </w:rPr>
        <w:t xml:space="preserve"> A CONTRATADA deverá encaminhar a(s) Nota(s) Fiscal(is) ou fatura(s), bem como quaisquer outras documentações exigidas, para que a Administração proceda ao pagamento, conforme a efetiva execução dos serviços ou entrega dos bens.</w:t>
      </w:r>
      <w:r w:rsidDel="00000000" w:rsidR="00000000" w:rsidRPr="00000000">
        <w:rPr>
          <w:rtl w:val="0"/>
        </w:rPr>
      </w:r>
    </w:p>
    <w:p w:rsidR="00000000" w:rsidDel="00000000" w:rsidP="00000000" w:rsidRDefault="00000000" w:rsidRPr="00000000" w14:paraId="000000B7">
      <w:pPr>
        <w:spacing w:before="200" w:line="360" w:lineRule="auto"/>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 DO PAGAMENTO</w:t>
      </w:r>
      <w:r w:rsidDel="00000000" w:rsidR="00000000" w:rsidRPr="00000000">
        <w:rPr>
          <w:rFonts w:ascii="Arial" w:cs="Arial" w:eastAsia="Arial" w:hAnsi="Arial"/>
          <w:sz w:val="24"/>
          <w:szCs w:val="24"/>
          <w:rtl w:val="0"/>
        </w:rPr>
        <w:tab/>
      </w:r>
    </w:p>
    <w:p w:rsidR="00000000" w:rsidDel="00000000" w:rsidP="00000000" w:rsidRDefault="00000000" w:rsidRPr="00000000" w14:paraId="000000B8">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w:t>
      </w:r>
      <w:r w:rsidDel="00000000" w:rsidR="00000000" w:rsidRPr="00000000">
        <w:rPr>
          <w:rFonts w:ascii="Arial" w:cs="Arial" w:eastAsia="Arial" w:hAnsi="Arial"/>
          <w:sz w:val="24"/>
          <w:szCs w:val="24"/>
          <w:rtl w:val="0"/>
        </w:rPr>
        <w:t xml:space="preserve"> A aferição da execução contratual para fins de pagamento considerará os seguintes critérios:</w:t>
        <w:br w:type="textWrapping"/>
        <w:t xml:space="preserve"> </w:t>
      </w:r>
    </w:p>
    <w:p w:rsidR="00000000" w:rsidDel="00000000" w:rsidP="00000000" w:rsidRDefault="00000000" w:rsidRPr="00000000" w14:paraId="000000B9">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7.2.1.1.   </w:t>
      </w:r>
      <w:r w:rsidDel="00000000" w:rsidR="00000000" w:rsidRPr="00000000">
        <w:rPr>
          <w:rFonts w:ascii="Arial" w:cs="Arial" w:eastAsia="Arial" w:hAnsi="Arial"/>
          <w:sz w:val="24"/>
          <w:szCs w:val="24"/>
          <w:rtl w:val="0"/>
        </w:rPr>
        <w:t xml:space="preserve"> O pagamento será efetuado pela CONTRATANTE no prazo de </w:t>
      </w:r>
      <w:r w:rsidDel="00000000" w:rsidR="00000000" w:rsidRPr="00000000">
        <w:rPr>
          <w:rFonts w:ascii="Arial" w:cs="Arial" w:eastAsia="Arial" w:hAnsi="Arial"/>
          <w:b w:val="1"/>
          <w:bCs w:val="1"/>
          <w:sz w:val="24"/>
          <w:szCs w:val="24"/>
          <w:rtl w:val="0"/>
        </w:rPr>
        <w:t xml:space="preserve">até 10 (dez) dias úteis,</w:t>
      </w:r>
      <w:r w:rsidDel="00000000" w:rsidR="00000000" w:rsidRPr="00000000">
        <w:rPr>
          <w:rFonts w:ascii="Arial" w:cs="Arial" w:eastAsia="Arial" w:hAnsi="Arial"/>
          <w:sz w:val="24"/>
          <w:szCs w:val="24"/>
          <w:rtl w:val="0"/>
        </w:rPr>
        <w:t xml:space="preserve"> contados do recebimento do respectivo documento de cobrança hábil, acompanhado da apresentação das documentações exigidas para a liquidação da despesa.</w:t>
      </w:r>
    </w:p>
    <w:p w:rsidR="00000000" w:rsidDel="00000000" w:rsidP="00000000" w:rsidRDefault="00000000" w:rsidRPr="00000000" w14:paraId="000000BA">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7.2.1.2. </w:t>
      </w:r>
      <w:r w:rsidDel="00000000" w:rsidR="00000000" w:rsidRPr="00000000">
        <w:rPr>
          <w:rFonts w:ascii="Arial" w:cs="Arial" w:eastAsia="Arial" w:hAnsi="Arial"/>
          <w:sz w:val="24"/>
          <w:szCs w:val="24"/>
          <w:rtl w:val="0"/>
        </w:rPr>
        <w:t xml:space="preserve"> O pagamento será realizado por meio de transferência eletrônica (TED), ou outra similar e de igual confiabilidade, devendo a CONTRATADA informar previamente os dados bancários da agência e conta corrente de sua titularidade, ou chave de identificação, preferencialmente descrita no documento de cobrança emitido (Ex.: Nota Fiscal, Fatura, etc).</w:t>
      </w:r>
    </w:p>
    <w:p w:rsidR="00000000" w:rsidDel="00000000" w:rsidP="00000000" w:rsidRDefault="00000000" w:rsidRPr="00000000" w14:paraId="000000B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7.2.1.3. </w:t>
      </w:r>
      <w:r w:rsidDel="00000000" w:rsidR="00000000" w:rsidRPr="00000000">
        <w:rPr>
          <w:rFonts w:ascii="Arial" w:cs="Arial" w:eastAsia="Arial" w:hAnsi="Arial"/>
          <w:sz w:val="24"/>
          <w:szCs w:val="24"/>
          <w:rtl w:val="0"/>
        </w:rPr>
        <w:t xml:space="preserve"> Será considerada data do pagamento o dia em que constar como emitida a ordem bancária para pagamento ou ato equivalente.</w:t>
      </w:r>
    </w:p>
    <w:p w:rsidR="00000000" w:rsidDel="00000000" w:rsidP="00000000" w:rsidRDefault="00000000" w:rsidRPr="00000000" w14:paraId="000000B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7.2.1.4. </w:t>
      </w:r>
      <w:r w:rsidDel="00000000" w:rsidR="00000000" w:rsidRPr="00000000">
        <w:rPr>
          <w:rFonts w:ascii="Arial" w:cs="Arial" w:eastAsia="Arial" w:hAnsi="Arial"/>
          <w:sz w:val="24"/>
          <w:szCs w:val="24"/>
          <w:rtl w:val="0"/>
        </w:rPr>
        <w:t xml:space="preserve"> No ato do pagamento a CONTRATADA deverá ter as mesmas condições de habilitação, regularização fiscal e demais demandas exigidas nos critérios de seleção do fornecedor constantes em no Edital ou instrumento convocatório equivalente.</w:t>
      </w:r>
    </w:p>
    <w:p w:rsidR="00000000" w:rsidDel="00000000" w:rsidP="00000000" w:rsidRDefault="00000000" w:rsidRPr="00000000" w14:paraId="000000C0">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7.2.1.5.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Quando do pagamento, será efetuada a retenção tributária prevista na legislação quando aplicável.</w:t>
      </w:r>
    </w:p>
    <w:p w:rsidR="00000000" w:rsidDel="00000000" w:rsidP="00000000" w:rsidRDefault="00000000" w:rsidRPr="00000000" w14:paraId="000000C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7.2.1.6.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Independentemente do percentual de tributo inserido na planilha, quando houver, serão retidos na fonte, quando da realização do pagamento, os percentuais estabelecidos na legislação vigente. </w:t>
      </w:r>
    </w:p>
    <w:p w:rsidR="00000000" w:rsidDel="00000000" w:rsidP="00000000" w:rsidRDefault="00000000" w:rsidRPr="00000000" w14:paraId="000000C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7.2.1.7. </w:t>
      </w:r>
      <w:r w:rsidDel="00000000" w:rsidR="00000000" w:rsidRPr="00000000">
        <w:rPr>
          <w:rFonts w:ascii="Arial" w:cs="Arial" w:eastAsia="Arial" w:hAnsi="Arial"/>
          <w:sz w:val="24"/>
          <w:szCs w:val="24"/>
          <w:rtl w:val="0"/>
        </w:rPr>
        <w:t xml:space="preserve"> A CONTRATADA regularmente optante pelo Simples Nacional, nos termos da Lei Complementar nº 123, de 2006, </w:t>
      </w:r>
      <w:r w:rsidDel="00000000" w:rsidR="00000000" w:rsidRPr="00000000">
        <w:rPr>
          <w:rFonts w:ascii="Arial" w:cs="Arial" w:eastAsia="Arial" w:hAnsi="Arial"/>
          <w:b w:val="1"/>
          <w:bCs w:val="1"/>
          <w:sz w:val="24"/>
          <w:szCs w:val="24"/>
          <w:rtl w:val="0"/>
        </w:rPr>
        <w:t xml:space="preserve">não sofrerá a retenção tributária quanto aos impostos e contribuições abrangidos por aquele regime</w:t>
      </w:r>
      <w:r w:rsidDel="00000000" w:rsidR="00000000" w:rsidRPr="00000000">
        <w:rPr>
          <w:rFonts w:ascii="Arial" w:cs="Arial" w:eastAsia="Arial" w:hAnsi="Arial"/>
          <w:sz w:val="24"/>
          <w:szCs w:val="24"/>
          <w:rtl w:val="0"/>
        </w:rPr>
        <w:t xml:space="preserve">. No entanto,</w:t>
      </w:r>
      <w:r w:rsidDel="00000000" w:rsidR="00000000" w:rsidRPr="00000000">
        <w:rPr>
          <w:rFonts w:ascii="Arial" w:cs="Arial" w:eastAsia="Arial" w:hAnsi="Arial"/>
          <w:b w:val="1"/>
          <w:bCs w:val="1"/>
          <w:sz w:val="24"/>
          <w:szCs w:val="24"/>
          <w:rtl w:val="0"/>
        </w:rPr>
        <w:t xml:space="preserve"> o pagamento ficará condicionado à apresentação de comprovação</w:t>
      </w:r>
      <w:r w:rsidDel="00000000" w:rsidR="00000000" w:rsidRPr="00000000">
        <w:rPr>
          <w:rFonts w:ascii="Arial" w:cs="Arial" w:eastAsia="Arial" w:hAnsi="Arial"/>
          <w:sz w:val="24"/>
          <w:szCs w:val="24"/>
          <w:rtl w:val="0"/>
        </w:rPr>
        <w:t xml:space="preserve">, por meio de documento oficial, de que faz jus ao tratamento tributário favorecido previsto na legislação vigente.</w:t>
      </w:r>
      <w:r w:rsidDel="00000000" w:rsidR="00000000" w:rsidRPr="00000000">
        <w:rPr>
          <w:rtl w:val="0"/>
        </w:rPr>
      </w:r>
    </w:p>
    <w:p w:rsidR="00000000" w:rsidDel="00000000" w:rsidP="00000000" w:rsidRDefault="00000000" w:rsidRPr="00000000" w14:paraId="000000C6">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20.99999999999966" w:tblpY="0"/>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0C7">
            <w:pPr>
              <w:pStyle w:val="Heading1"/>
              <w:widowControl w:val="0"/>
              <w:rPr/>
            </w:pPr>
            <w:bookmarkStart w:colFirst="0" w:colLast="0" w:name="_g5ujwjxmwxj" w:id="17"/>
            <w:bookmarkEnd w:id="17"/>
            <w:r w:rsidDel="00000000" w:rsidR="00000000" w:rsidRPr="00000000">
              <w:rPr>
                <w:rtl w:val="0"/>
              </w:rPr>
              <w:t xml:space="preserve">8. DA FORMA E DOS CRITÉRIOS DA SELEÇÃO DO FORNECEDOR</w:t>
            </w:r>
          </w:p>
        </w:tc>
      </w:tr>
    </w:tbl>
    <w:p w:rsidR="00000000" w:rsidDel="00000000" w:rsidP="00000000" w:rsidRDefault="00000000" w:rsidRPr="00000000" w14:paraId="000000CB">
      <w:pPr>
        <w:spacing w:before="200"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8.1.</w:t>
      </w:r>
      <w:r w:rsidDel="00000000" w:rsidR="00000000" w:rsidRPr="00000000">
        <w:rPr>
          <w:rFonts w:ascii="Arial" w:cs="Arial" w:eastAsia="Arial" w:hAnsi="Arial"/>
          <w:sz w:val="24"/>
          <w:szCs w:val="24"/>
          <w:rtl w:val="0"/>
        </w:rPr>
        <w:t xml:space="preserve"> As exigências de documentação ordinária e regular para fins habilitação </w:t>
      </w:r>
      <w:r w:rsidDel="00000000" w:rsidR="00000000" w:rsidRPr="00000000">
        <w:rPr>
          <w:rFonts w:ascii="Arial" w:cs="Arial" w:eastAsia="Arial" w:hAnsi="Arial"/>
          <w:b w:val="1"/>
          <w:bCs w:val="1"/>
          <w:sz w:val="24"/>
          <w:szCs w:val="24"/>
          <w:rtl w:val="0"/>
        </w:rPr>
        <w:t xml:space="preserve">JURÍDICA, TÉCNICA, FISCAL, ECONÔMICO-FINANCEIRA, SOCIAL E TRABALHISTA,</w:t>
      </w:r>
      <w:r w:rsidDel="00000000" w:rsidR="00000000" w:rsidRPr="00000000">
        <w:rPr>
          <w:rFonts w:ascii="Arial" w:cs="Arial" w:eastAsia="Arial" w:hAnsi="Arial"/>
          <w:sz w:val="24"/>
          <w:szCs w:val="24"/>
          <w:rtl w:val="0"/>
        </w:rPr>
        <w:t xml:space="preserve"> e o que mais se fizerem necessárias serão especificadas em Edital ou instrumento convocatório equivalente.</w:t>
      </w:r>
    </w:p>
    <w:p w:rsidR="00000000" w:rsidDel="00000000" w:rsidP="00000000" w:rsidRDefault="00000000" w:rsidRPr="00000000" w14:paraId="000000CC">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8.2.</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CRITÉRIO DE JULGAMENTO</w:t>
      </w:r>
      <w:r w:rsidDel="00000000" w:rsidR="00000000" w:rsidRPr="00000000">
        <w:rPr>
          <w:rFonts w:ascii="Arial" w:cs="Arial" w:eastAsia="Arial" w:hAnsi="Arial"/>
          <w:sz w:val="24"/>
          <w:szCs w:val="24"/>
          <w:rtl w:val="0"/>
        </w:rPr>
        <w:t xml:space="preserve"> será estabelecido em Edital ou em instrumento equivalente, de acordo com a legislação vigente ou superveniente, podendo incluir a metodologia mais vantajosa para a Administração, como menor preço global, menor taxa, maior desconto, ou outro critério legalmente permitido. </w:t>
      </w:r>
    </w:p>
    <w:p w:rsidR="00000000" w:rsidDel="00000000" w:rsidP="00000000" w:rsidRDefault="00000000" w:rsidRPr="00000000" w14:paraId="000000CE">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F">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8.3</w:t>
      </w:r>
      <w:r w:rsidDel="00000000" w:rsidR="00000000" w:rsidRPr="00000000">
        <w:rPr>
          <w:rFonts w:ascii="Arial" w:cs="Arial" w:eastAsia="Arial" w:hAnsi="Arial"/>
          <w:sz w:val="24"/>
          <w:szCs w:val="24"/>
          <w:rtl w:val="0"/>
        </w:rPr>
        <w:t xml:space="preserve"> O </w:t>
      </w:r>
      <w:r w:rsidDel="00000000" w:rsidR="00000000" w:rsidRPr="00000000">
        <w:rPr>
          <w:rFonts w:ascii="Arial" w:cs="Arial" w:eastAsia="Arial" w:hAnsi="Arial"/>
          <w:b w:val="1"/>
          <w:bCs w:val="1"/>
          <w:sz w:val="24"/>
          <w:szCs w:val="24"/>
          <w:rtl w:val="0"/>
        </w:rPr>
        <w:t xml:space="preserve">INTERVALO MÍNIMO</w:t>
      </w:r>
      <w:r w:rsidDel="00000000" w:rsidR="00000000" w:rsidRPr="00000000">
        <w:rPr>
          <w:rFonts w:ascii="Arial" w:cs="Arial" w:eastAsia="Arial" w:hAnsi="Arial"/>
          <w:sz w:val="24"/>
          <w:szCs w:val="24"/>
          <w:rtl w:val="0"/>
        </w:rPr>
        <w:t xml:space="preserve"> de diferença entre os lances será definido em Edital ou em instrumento equivalente, respeitando as normas aplicáveis e a discricionariedade técnica do Pregoeiro.</w:t>
      </w:r>
    </w:p>
    <w:p w:rsidR="00000000" w:rsidDel="00000000" w:rsidP="00000000" w:rsidRDefault="00000000" w:rsidRPr="00000000" w14:paraId="000000D0">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8.4.</w:t>
      </w:r>
      <w:r w:rsidDel="00000000" w:rsidR="00000000" w:rsidRPr="00000000">
        <w:rPr>
          <w:rFonts w:ascii="Arial" w:cs="Arial" w:eastAsia="Arial" w:hAnsi="Arial"/>
          <w:sz w:val="24"/>
          <w:szCs w:val="24"/>
          <w:rtl w:val="0"/>
        </w:rPr>
        <w:t xml:space="preserve">  A Administração poderá acrescentar critérios de qualificação, habilitação e regularização fiscal que por vier achar necessários, dispondo das respectivas regras de comprobabilidade no Edital ou instrumento convocatório equivalente.</w:t>
      </w:r>
    </w:p>
    <w:p w:rsidR="00000000" w:rsidDel="00000000" w:rsidP="00000000" w:rsidRDefault="00000000" w:rsidRPr="00000000" w14:paraId="000000D2">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8.5.</w:t>
      </w:r>
      <w:r w:rsidDel="00000000" w:rsidR="00000000" w:rsidRPr="00000000">
        <w:rPr>
          <w:rFonts w:ascii="Arial" w:cs="Arial" w:eastAsia="Arial" w:hAnsi="Arial"/>
          <w:sz w:val="24"/>
          <w:szCs w:val="24"/>
          <w:rtl w:val="0"/>
        </w:rPr>
        <w:t xml:space="preserve"> As regras de desempate entre propostas são aquelas discriminadas em Edital ou instrumento equivalente, sob forma da legislação aplicável.</w:t>
      </w:r>
    </w:p>
    <w:p w:rsidR="00000000" w:rsidDel="00000000" w:rsidP="00000000" w:rsidRDefault="00000000" w:rsidRPr="00000000" w14:paraId="000000D4">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spacing w:line="360" w:lineRule="auto"/>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8.6.</w:t>
      </w:r>
      <w:r w:rsidDel="00000000" w:rsidR="00000000" w:rsidRPr="00000000">
        <w:rPr>
          <w:rFonts w:ascii="Arial" w:cs="Arial" w:eastAsia="Arial" w:hAnsi="Arial"/>
          <w:sz w:val="24"/>
          <w:szCs w:val="24"/>
          <w:rtl w:val="0"/>
        </w:rPr>
        <w:t xml:space="preserve"> Os documentos comprobatórios dos critérios de seleção do fornecedor poderão ser disponibilizados, encaminhados e aceitos no formato eletrônico ou digitalizado na forma das regras dispostas no Edital ou instrumento equivalente, sob forma da legislação aplicável e a critério do Pregoeiro.</w:t>
      </w:r>
    </w:p>
    <w:p w:rsidR="00000000" w:rsidDel="00000000" w:rsidP="00000000" w:rsidRDefault="00000000" w:rsidRPr="00000000" w14:paraId="000000D6">
      <w:pPr>
        <w:spacing w:line="360" w:lineRule="auto"/>
        <w:jc w:val="both"/>
        <w:rPr>
          <w:rFonts w:ascii="Arial" w:cs="Arial" w:eastAsia="Arial" w:hAnsi="Arial"/>
          <w:sz w:val="24"/>
          <w:szCs w:val="24"/>
        </w:rPr>
      </w:pPr>
      <w:r w:rsidDel="00000000" w:rsidR="00000000" w:rsidRPr="00000000">
        <w:rPr>
          <w:rtl w:val="0"/>
        </w:rPr>
      </w:r>
    </w:p>
    <w:tbl>
      <w:tblPr>
        <w:tblStyle w:val="Table1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1207"/>
        <w:gridCol w:w="1207"/>
        <w:tblGridChange w:id="0">
          <w:tblGrid>
            <w:gridCol w:w="2175"/>
            <w:gridCol w:w="3915"/>
            <w:gridCol w:w="1207"/>
            <w:gridCol w:w="1207"/>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D7">
            <w:pPr>
              <w:pStyle w:val="Heading1"/>
              <w:widowControl w:val="0"/>
              <w:rPr/>
            </w:pPr>
            <w:bookmarkStart w:colFirst="0" w:colLast="0" w:name="_2xxkbe6flh1" w:id="18"/>
            <w:bookmarkEnd w:id="18"/>
            <w:r w:rsidDel="00000000" w:rsidR="00000000" w:rsidRPr="00000000">
              <w:rPr>
                <w:rtl w:val="0"/>
              </w:rPr>
              <w:t xml:space="preserve">9. DOS ANEXOS</w:t>
            </w:r>
          </w:p>
        </w:tc>
      </w:tr>
    </w:tbl>
    <w:p w:rsidR="00000000" w:rsidDel="00000000" w:rsidP="00000000" w:rsidRDefault="00000000" w:rsidRPr="00000000" w14:paraId="000000DB">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DC">
      <w:pPr>
        <w:spacing w:after="200" w:before="200" w:line="36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9.1. </w:t>
      </w:r>
      <w:r w:rsidDel="00000000" w:rsidR="00000000" w:rsidRPr="00000000">
        <w:rPr>
          <w:rFonts w:ascii="Arial" w:cs="Arial" w:eastAsia="Arial" w:hAnsi="Arial"/>
          <w:sz w:val="24"/>
          <w:szCs w:val="24"/>
          <w:rtl w:val="0"/>
        </w:rPr>
        <w:t xml:space="preserve">Compõe(m) este Termo de Referência o(s) seguinte(s) anexo(s):</w:t>
      </w:r>
      <w:r w:rsidDel="00000000" w:rsidR="00000000" w:rsidRPr="00000000">
        <w:rPr>
          <w:rtl w:val="0"/>
        </w:rPr>
      </w:r>
    </w:p>
    <w:p w:rsidR="00000000" w:rsidDel="00000000" w:rsidP="00000000" w:rsidRDefault="00000000" w:rsidRPr="00000000" w14:paraId="000000DD">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ANEXO I - ESPECIFICAÇÕES TÉCNICAS DO OBJETO, FORMA DE ENTREGA E CLASSIFICAÇÕES;</w:t>
      </w:r>
    </w:p>
    <w:p w:rsidR="00000000" w:rsidDel="00000000" w:rsidP="00000000" w:rsidRDefault="00000000" w:rsidRPr="00000000" w14:paraId="000000DE">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ANEXO II -  ESTIMATIVA DO VALOR DA CONTRATAÇÃO E ADEQUAÇÃO ORÇAMENTÁRIA;</w:t>
      </w:r>
    </w:p>
    <w:p w:rsidR="00000000" w:rsidDel="00000000" w:rsidP="00000000" w:rsidRDefault="00000000" w:rsidRPr="00000000" w14:paraId="000000DF">
      <w:pPr>
        <w:spacing w:line="360" w:lineRule="auto"/>
        <w:jc w:val="both"/>
        <w:rPr>
          <w:rFonts w:ascii="Arial" w:cs="Arial" w:eastAsia="Arial" w:hAnsi="Arial"/>
          <w:b w:val="1"/>
          <w:bCs w:val="1"/>
          <w:sz w:val="24"/>
          <w:szCs w:val="24"/>
        </w:rPr>
      </w:pPr>
      <w:r w:rsidDel="00000000" w:rsidR="00000000" w:rsidRPr="00000000">
        <w:rPr>
          <w:rFonts w:ascii="Arial" w:cs="Arial" w:eastAsia="Arial" w:hAnsi="Arial"/>
          <w:sz w:val="24"/>
          <w:szCs w:val="24"/>
          <w:rtl w:val="0"/>
        </w:rPr>
        <w:t xml:space="preserve">III) ANEXO III - RELATÓRIO DE COTAÇÕES E MAPA COMPARATIVO DE PREÇOS;</w:t>
      </w:r>
      <w:r w:rsidDel="00000000" w:rsidR="00000000" w:rsidRPr="00000000">
        <w:rPr>
          <w:rtl w:val="0"/>
        </w:rPr>
      </w:r>
    </w:p>
    <w:p w:rsidR="00000000" w:rsidDel="00000000" w:rsidP="00000000" w:rsidRDefault="00000000" w:rsidRPr="00000000" w14:paraId="000000E0">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Cachoeiras de Macacu, 15 de Julho de 2026.</w:t>
      </w:r>
    </w:p>
    <w:p w:rsidR="00000000" w:rsidDel="00000000" w:rsidP="00000000" w:rsidRDefault="00000000" w:rsidRPr="00000000" w14:paraId="000000E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5">
      <w:pPr>
        <w:spacing w:line="360" w:lineRule="auto"/>
        <w:jc w:val="center"/>
        <w:rPr>
          <w:rFonts w:ascii="Arial" w:cs="Arial" w:eastAsia="Arial" w:hAnsi="Arial"/>
          <w:sz w:val="24"/>
          <w:szCs w:val="24"/>
        </w:rPr>
      </w:pPr>
      <w:r w:rsidDel="00000000" w:rsidR="00000000" w:rsidRPr="00000000">
        <w:rPr>
          <w:rtl w:val="0"/>
        </w:rPr>
      </w:r>
    </w:p>
    <w:tbl>
      <w:tblPr>
        <w:tblStyle w:val="Table20"/>
        <w:tblW w:w="8504.0" w:type="dxa"/>
        <w:jc w:val="left"/>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jc w:val="cente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Karla Kolimbrowskey</w:t>
            </w:r>
            <w:r w:rsidDel="00000000" w:rsidR="00000000" w:rsidRPr="00000000">
              <w:rPr>
                <w:rtl w:val="0"/>
              </w:rPr>
            </w:r>
          </w:p>
          <w:p w:rsidR="00000000" w:rsidDel="00000000" w:rsidP="00000000" w:rsidRDefault="00000000" w:rsidRPr="00000000" w14:paraId="000000E7">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Equipe de Apoio</w:t>
            </w:r>
          </w:p>
          <w:p w:rsidR="00000000" w:rsidDel="00000000" w:rsidP="00000000" w:rsidRDefault="00000000" w:rsidRPr="00000000" w14:paraId="000000E8">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matrícula n°641</w:t>
            </w:r>
          </w:p>
          <w:p w:rsidR="00000000" w:rsidDel="00000000" w:rsidP="00000000" w:rsidRDefault="00000000" w:rsidRPr="00000000" w14:paraId="000000E9">
            <w:pPr>
              <w:widowControl w:val="0"/>
              <w:jc w:val="center"/>
              <w:rPr>
                <w:rFonts w:ascii="Arial Narrow" w:cs="Arial Narrow" w:eastAsia="Arial Narrow" w:hAnsi="Arial Narrow"/>
                <w:b w:val="1"/>
                <w:bCs w:val="1"/>
              </w:rPr>
            </w:pPr>
            <w:r w:rsidDel="00000000" w:rsidR="00000000" w:rsidRPr="00000000">
              <w:rPr>
                <w:rtl w:val="0"/>
              </w:rPr>
            </w:r>
          </w:p>
          <w:p w:rsidR="00000000" w:rsidDel="00000000" w:rsidP="00000000" w:rsidRDefault="00000000" w:rsidRPr="00000000" w14:paraId="000000EA">
            <w:pPr>
              <w:widowControl w:val="0"/>
              <w:jc w:val="center"/>
              <w:rPr>
                <w:rFonts w:ascii="Arial Narrow" w:cs="Arial Narrow" w:eastAsia="Arial Narrow" w:hAnsi="Arial Narrow"/>
                <w:b w:val="1"/>
                <w:bCs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Lilian da Silva Garcia</w:t>
            </w:r>
          </w:p>
          <w:p w:rsidR="00000000" w:rsidDel="00000000" w:rsidP="00000000" w:rsidRDefault="00000000" w:rsidRPr="00000000" w14:paraId="000000EC">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Secretaria Geral</w:t>
            </w:r>
          </w:p>
          <w:p w:rsidR="00000000" w:rsidDel="00000000" w:rsidP="00000000" w:rsidRDefault="00000000" w:rsidRPr="00000000" w14:paraId="000000ED">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 Matrícula nº 802</w:t>
            </w:r>
          </w:p>
          <w:p w:rsidR="00000000" w:rsidDel="00000000" w:rsidP="00000000" w:rsidRDefault="00000000" w:rsidRPr="00000000" w14:paraId="000000EE">
            <w:pPr>
              <w:widowControl w:val="0"/>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(Demandante)</w:t>
            </w:r>
          </w:p>
          <w:p w:rsidR="00000000" w:rsidDel="00000000" w:rsidP="00000000" w:rsidRDefault="00000000" w:rsidRPr="00000000" w14:paraId="000000EF">
            <w:pPr>
              <w:widowControl w:val="0"/>
              <w:jc w:val="center"/>
              <w:rPr>
                <w:rFonts w:ascii="Arial Narrow" w:cs="Arial Narrow" w:eastAsia="Arial Narrow" w:hAnsi="Arial Narrow"/>
                <w:b w:val="1"/>
                <w:bCs w:val="1"/>
              </w:rPr>
            </w:pPr>
            <w:r w:rsidDel="00000000" w:rsidR="00000000" w:rsidRPr="00000000">
              <w:rPr>
                <w:rtl w:val="0"/>
              </w:rPr>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jc w:val="center"/>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F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pStyle w:val="Heading2"/>
        <w:spacing w:after="0" w:before="0" w:lineRule="auto"/>
        <w:jc w:val="center"/>
        <w:rPr>
          <w:sz w:val="120"/>
          <w:szCs w:val="120"/>
        </w:rPr>
      </w:pPr>
      <w:bookmarkStart w:colFirst="0" w:colLast="0" w:name="_inbcarhogiwr" w:id="19"/>
      <w:bookmarkEnd w:id="19"/>
      <w:r w:rsidDel="00000000" w:rsidR="00000000" w:rsidRPr="00000000">
        <w:rPr>
          <w:rtl w:val="0"/>
        </w:rPr>
      </w:r>
    </w:p>
    <w:p w:rsidR="00000000" w:rsidDel="00000000" w:rsidP="00000000" w:rsidRDefault="00000000" w:rsidRPr="00000000" w14:paraId="000000F7">
      <w:pPr>
        <w:pStyle w:val="Heading2"/>
        <w:spacing w:after="0" w:before="0" w:lineRule="auto"/>
        <w:jc w:val="center"/>
        <w:rPr>
          <w:sz w:val="120"/>
          <w:szCs w:val="120"/>
        </w:rPr>
      </w:pPr>
      <w:bookmarkStart w:colFirst="0" w:colLast="0" w:name="_28yev5507sfz" w:id="20"/>
      <w:bookmarkEnd w:id="20"/>
      <w:r w:rsidDel="00000000" w:rsidR="00000000" w:rsidRPr="00000000">
        <w:rPr>
          <w:sz w:val="120"/>
          <w:szCs w:val="120"/>
          <w:rtl w:val="0"/>
        </w:rPr>
        <w:t xml:space="preserve">ANEXO I</w:t>
      </w:r>
    </w:p>
    <w:p w:rsidR="00000000" w:rsidDel="00000000" w:rsidP="00000000" w:rsidRDefault="00000000" w:rsidRPr="00000000" w14:paraId="000000F8">
      <w:pPr>
        <w:spacing w:line="360" w:lineRule="auto"/>
        <w:jc w:val="center"/>
        <w:rPr>
          <w:rFonts w:ascii="Arial" w:cs="Arial" w:eastAsia="Arial" w:hAnsi="Arial"/>
          <w:b w:val="1"/>
          <w:bCs w:val="1"/>
          <w:sz w:val="36"/>
          <w:szCs w:val="36"/>
        </w:rPr>
      </w:pPr>
      <w:r w:rsidDel="00000000" w:rsidR="00000000" w:rsidRPr="00000000">
        <w:rPr>
          <w:rFonts w:ascii="Arial" w:cs="Arial" w:eastAsia="Arial" w:hAnsi="Arial"/>
          <w:b w:val="1"/>
          <w:bCs w:val="1"/>
          <w:sz w:val="52"/>
          <w:szCs w:val="52"/>
          <w:rtl w:val="0"/>
        </w:rPr>
        <w:t xml:space="preserve">ESPECIFICAÇÕES TÉCNICAS DE OBJETOS E SERVIÇOS E CLASSIFICAÇÕES</w:t>
      </w:r>
      <w:r w:rsidDel="00000000" w:rsidR="00000000" w:rsidRPr="00000000">
        <w:rPr>
          <w:rtl w:val="0"/>
        </w:rPr>
      </w:r>
    </w:p>
    <w:p w:rsidR="00000000" w:rsidDel="00000000" w:rsidP="00000000" w:rsidRDefault="00000000" w:rsidRPr="00000000" w14:paraId="000000F9">
      <w:pPr>
        <w:spacing w:line="360" w:lineRule="auto"/>
        <w:jc w:val="center"/>
        <w:rPr>
          <w:rFonts w:ascii="Arial" w:cs="Arial" w:eastAsia="Arial" w:hAnsi="Arial"/>
          <w:sz w:val="56"/>
          <w:szCs w:val="56"/>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jc w:val="both"/>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pStyle w:val="Heading2"/>
        <w:spacing w:after="0" w:before="0" w:lineRule="auto"/>
        <w:jc w:val="center"/>
        <w:rPr>
          <w:sz w:val="120"/>
          <w:szCs w:val="120"/>
        </w:rPr>
      </w:pPr>
      <w:bookmarkStart w:colFirst="0" w:colLast="0" w:name="_larfkege9ce2" w:id="21"/>
      <w:bookmarkEnd w:id="21"/>
      <w:r w:rsidDel="00000000" w:rsidR="00000000" w:rsidRPr="00000000">
        <w:rPr>
          <w:sz w:val="120"/>
          <w:szCs w:val="120"/>
          <w:rtl w:val="0"/>
        </w:rPr>
        <w:t xml:space="preserve">ANEXO II</w:t>
      </w:r>
    </w:p>
    <w:p w:rsidR="00000000" w:rsidDel="00000000" w:rsidP="00000000" w:rsidRDefault="00000000" w:rsidRPr="00000000" w14:paraId="00000117">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ESTIMATIVA DO VALOR DA CONTRATAÇÃO E ADEQUAÇÃO ORÇAMENTÁRIA</w:t>
      </w:r>
    </w:p>
    <w:p w:rsidR="00000000" w:rsidDel="00000000" w:rsidP="00000000" w:rsidRDefault="00000000" w:rsidRPr="00000000" w14:paraId="00000118">
      <w:pPr>
        <w:spacing w:line="360" w:lineRule="auto"/>
        <w:jc w:val="center"/>
        <w:rPr/>
      </w:pPr>
      <w:r w:rsidDel="00000000" w:rsidR="00000000" w:rsidRPr="00000000">
        <w:rPr>
          <w:rtl w:val="0"/>
        </w:rPr>
      </w:r>
    </w:p>
    <w:p w:rsidR="00000000" w:rsidDel="00000000" w:rsidP="00000000" w:rsidRDefault="00000000" w:rsidRPr="00000000" w14:paraId="00000119">
      <w:pPr>
        <w:spacing w:line="360" w:lineRule="auto"/>
        <w:jc w:val="center"/>
        <w:rPr>
          <w:rFonts w:ascii="Arial" w:cs="Arial" w:eastAsia="Arial" w:hAnsi="Arial"/>
          <w:b w:val="1"/>
          <w:bCs w:val="1"/>
          <w:sz w:val="36"/>
          <w:szCs w:val="36"/>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pStyle w:val="Heading3"/>
        <w:rPr/>
      </w:pPr>
      <w:bookmarkStart w:colFirst="0" w:colLast="0" w:name="_o5lvscsiim2n" w:id="22"/>
      <w:bookmarkEnd w:id="22"/>
      <w:r w:rsidDel="00000000" w:rsidR="00000000" w:rsidRPr="00000000">
        <w:rPr>
          <w:rtl w:val="0"/>
        </w:rPr>
      </w:r>
    </w:p>
    <w:p w:rsidR="00000000" w:rsidDel="00000000" w:rsidP="00000000" w:rsidRDefault="00000000" w:rsidRPr="00000000" w14:paraId="0000011E">
      <w:pPr>
        <w:pStyle w:val="Heading2"/>
        <w:spacing w:after="0" w:before="0" w:lineRule="auto"/>
        <w:jc w:val="center"/>
        <w:rPr>
          <w:sz w:val="120"/>
          <w:szCs w:val="120"/>
        </w:rPr>
      </w:pPr>
      <w:bookmarkStart w:colFirst="0" w:colLast="0" w:name="_cjnleqvujan3" w:id="23"/>
      <w:bookmarkEnd w:id="23"/>
      <w:r w:rsidDel="00000000" w:rsidR="00000000" w:rsidRPr="00000000">
        <w:rPr>
          <w:sz w:val="120"/>
          <w:szCs w:val="120"/>
          <w:rtl w:val="0"/>
        </w:rPr>
        <w:t xml:space="preserve">ANEXO III</w:t>
      </w:r>
    </w:p>
    <w:p w:rsidR="00000000" w:rsidDel="00000000" w:rsidP="00000000" w:rsidRDefault="00000000" w:rsidRPr="00000000" w14:paraId="0000011F">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RELATÓRIO DE COTAÇÕES E MAPA COMPARATIVO DE PREÇOS</w:t>
      </w:r>
    </w:p>
    <w:p w:rsidR="00000000" w:rsidDel="00000000" w:rsidP="00000000" w:rsidRDefault="00000000" w:rsidRPr="00000000" w14:paraId="00000120">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1">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2">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3">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4">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5">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6">
      <w:pPr>
        <w:pStyle w:val="Heading2"/>
        <w:spacing w:after="0" w:before="0" w:lineRule="auto"/>
        <w:jc w:val="center"/>
        <w:rPr>
          <w:sz w:val="120"/>
          <w:szCs w:val="120"/>
        </w:rPr>
      </w:pPr>
      <w:bookmarkStart w:colFirst="0" w:colLast="0" w:name="_ada1baamam0" w:id="24"/>
      <w:bookmarkEnd w:id="24"/>
      <w:r w:rsidDel="00000000" w:rsidR="00000000" w:rsidRPr="00000000">
        <w:rPr>
          <w:sz w:val="120"/>
          <w:szCs w:val="120"/>
          <w:rtl w:val="0"/>
        </w:rPr>
        <w:t xml:space="preserve">ANEXO IV</w:t>
      </w:r>
    </w:p>
    <w:p w:rsidR="00000000" w:rsidDel="00000000" w:rsidP="00000000" w:rsidRDefault="00000000" w:rsidRPr="00000000" w14:paraId="00000127">
      <w:pPr>
        <w:spacing w:line="360"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FORMULÁRIO PADRONIZADO DE PROPOSTA</w:t>
      </w:r>
    </w:p>
    <w:p w:rsidR="00000000" w:rsidDel="00000000" w:rsidP="00000000" w:rsidRDefault="00000000" w:rsidRPr="00000000" w14:paraId="00000128">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9">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A">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B">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2C">
      <w:pPr>
        <w:spacing w:line="276" w:lineRule="auto"/>
        <w:jc w:val="center"/>
        <w:rPr>
          <w:rFonts w:ascii="Arial" w:cs="Arial" w:eastAsia="Arial" w:hAnsi="Arial"/>
          <w:b w:val="1"/>
          <w:bCs w:val="1"/>
          <w:sz w:val="120"/>
          <w:szCs w:val="120"/>
        </w:rPr>
      </w:pPr>
      <w:r w:rsidDel="00000000" w:rsidR="00000000" w:rsidRPr="00000000">
        <w:rPr>
          <w:rtl w:val="0"/>
        </w:rPr>
      </w:r>
    </w:p>
    <w:p w:rsidR="00000000" w:rsidDel="00000000" w:rsidP="00000000" w:rsidRDefault="00000000" w:rsidRPr="00000000" w14:paraId="0000012D">
      <w:pPr>
        <w:spacing w:line="276" w:lineRule="auto"/>
        <w:jc w:val="center"/>
        <w:rPr>
          <w:rFonts w:ascii="Arial" w:cs="Arial" w:eastAsia="Arial" w:hAnsi="Arial"/>
          <w:b w:val="1"/>
          <w:bCs w:val="1"/>
          <w:sz w:val="120"/>
          <w:szCs w:val="120"/>
        </w:rPr>
      </w:pPr>
      <w:r w:rsidDel="00000000" w:rsidR="00000000" w:rsidRPr="00000000">
        <w:rPr>
          <w:rtl w:val="0"/>
        </w:rPr>
      </w:r>
    </w:p>
    <w:p w:rsidR="00000000" w:rsidDel="00000000" w:rsidP="00000000" w:rsidRDefault="00000000" w:rsidRPr="00000000" w14:paraId="0000012E">
      <w:pPr>
        <w:spacing w:line="276" w:lineRule="auto"/>
        <w:jc w:val="center"/>
        <w:rPr>
          <w:rFonts w:ascii="Arial" w:cs="Arial" w:eastAsia="Arial" w:hAnsi="Arial"/>
          <w:b w:val="1"/>
          <w:bCs w:val="1"/>
          <w:sz w:val="120"/>
          <w:szCs w:val="120"/>
        </w:rPr>
      </w:pPr>
      <w:r w:rsidDel="00000000" w:rsidR="00000000" w:rsidRPr="00000000">
        <w:rPr>
          <w:rFonts w:ascii="Arial" w:cs="Arial" w:eastAsia="Arial" w:hAnsi="Arial"/>
          <w:b w:val="1"/>
          <w:bCs w:val="1"/>
          <w:sz w:val="120"/>
          <w:szCs w:val="120"/>
          <w:rtl w:val="0"/>
        </w:rPr>
        <w:t xml:space="preserve">ANEXO V </w:t>
      </w:r>
    </w:p>
    <w:p w:rsidR="00000000" w:rsidDel="00000000" w:rsidP="00000000" w:rsidRDefault="00000000" w:rsidRPr="00000000" w14:paraId="0000012F">
      <w:pPr>
        <w:spacing w:line="276" w:lineRule="auto"/>
        <w:jc w:val="center"/>
        <w:rPr>
          <w:rFonts w:ascii="Arial" w:cs="Arial" w:eastAsia="Arial" w:hAnsi="Arial"/>
          <w:b w:val="1"/>
          <w:bCs w:val="1"/>
          <w:sz w:val="120"/>
          <w:szCs w:val="120"/>
        </w:rPr>
      </w:pPr>
      <w:r w:rsidDel="00000000" w:rsidR="00000000" w:rsidRPr="00000000">
        <w:rPr>
          <w:rtl w:val="0"/>
        </w:rPr>
      </w:r>
    </w:p>
    <w:p w:rsidR="00000000" w:rsidDel="00000000" w:rsidP="00000000" w:rsidRDefault="00000000" w:rsidRPr="00000000" w14:paraId="00000130">
      <w:pPr>
        <w:spacing w:line="276"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OUTROS DOCUMENTOS REFERENTES À PESQUISA DE</w:t>
      </w:r>
    </w:p>
    <w:p w:rsidR="00000000" w:rsidDel="00000000" w:rsidP="00000000" w:rsidRDefault="00000000" w:rsidRPr="00000000" w14:paraId="00000131">
      <w:pPr>
        <w:spacing w:line="276" w:lineRule="auto"/>
        <w:jc w:val="center"/>
        <w:rPr>
          <w:rFonts w:ascii="Arial" w:cs="Arial" w:eastAsia="Arial" w:hAnsi="Arial"/>
          <w:b w:val="1"/>
          <w:bCs w:val="1"/>
          <w:sz w:val="62"/>
          <w:szCs w:val="62"/>
        </w:rPr>
      </w:pPr>
      <w:r w:rsidDel="00000000" w:rsidR="00000000" w:rsidRPr="00000000">
        <w:rPr>
          <w:rFonts w:ascii="Arial" w:cs="Arial" w:eastAsia="Arial" w:hAnsi="Arial"/>
          <w:b w:val="1"/>
          <w:bCs w:val="1"/>
          <w:sz w:val="62"/>
          <w:szCs w:val="62"/>
          <w:rtl w:val="0"/>
        </w:rPr>
        <w:t xml:space="preserve">PREÇOS</w:t>
      </w:r>
    </w:p>
    <w:p w:rsidR="00000000" w:rsidDel="00000000" w:rsidP="00000000" w:rsidRDefault="00000000" w:rsidRPr="00000000" w14:paraId="00000132">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33">
      <w:pPr>
        <w:spacing w:line="360" w:lineRule="auto"/>
        <w:jc w:val="center"/>
        <w:rPr>
          <w:rFonts w:ascii="Arial" w:cs="Arial" w:eastAsia="Arial" w:hAnsi="Arial"/>
          <w:b w:val="1"/>
          <w:bCs w:val="1"/>
          <w:sz w:val="62"/>
          <w:szCs w:val="62"/>
        </w:rPr>
      </w:pPr>
      <w:r w:rsidDel="00000000" w:rsidR="00000000" w:rsidRPr="00000000">
        <w:rPr>
          <w:rtl w:val="0"/>
        </w:rPr>
      </w:r>
    </w:p>
    <w:p w:rsidR="00000000" w:rsidDel="00000000" w:rsidP="00000000" w:rsidRDefault="00000000" w:rsidRPr="00000000" w14:paraId="00000134">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5">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6">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7">
      <w:pPr>
        <w:tabs>
          <w:tab w:val="left" w:leader="none" w:pos="748"/>
          <w:tab w:val="left" w:leader="none" w:pos="1496"/>
        </w:tabs>
        <w:jc w:val="left"/>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38">
      <w:pPr>
        <w:spacing w:line="360" w:lineRule="auto"/>
        <w:jc w:val="left"/>
        <w:rPr>
          <w:rFonts w:ascii="Arial" w:cs="Arial" w:eastAsia="Arial" w:hAnsi="Arial"/>
          <w:b w:val="1"/>
          <w:bCs w:val="1"/>
          <w:sz w:val="62"/>
          <w:szCs w:val="62"/>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F">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18 CAPUT e §1° da Lei 14.133/2021.c/c Art.57 da Resolução 040/2023.</w:t>
    </w:r>
  </w:p>
  <w:p w:rsidR="00000000" w:rsidDel="00000000" w:rsidP="00000000" w:rsidRDefault="00000000" w:rsidRPr="00000000" w14:paraId="00000140">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141">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v.11/2025</w:t>
    </w:r>
    <w:r w:rsidDel="00000000" w:rsidR="00000000" w:rsidRPr="00000000">
      <w:rPr>
        <w:rtl w:val="0"/>
      </w:rPr>
    </w:r>
  </w:p>
  <w:p w:rsidR="00000000" w:rsidDel="00000000" w:rsidP="00000000" w:rsidRDefault="00000000" w:rsidRPr="00000000" w14:paraId="00000142">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9">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5808" cy="745808"/>
                  </a:xfrm>
                  <a:prstGeom prst="rect"/>
                  <a:ln/>
                </pic:spPr>
              </pic:pic>
            </a:graphicData>
          </a:graphic>
        </wp:anchor>
      </w:drawing>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420307" cy="964883"/>
                      </a:xfrm>
                      <a:prstGeom prst="rect"/>
                      <a:ln/>
                    </pic:spPr>
                  </pic:pic>
                </a:graphicData>
              </a:graphic>
            </wp:anchor>
          </w:drawing>
        </mc:Fallback>
      </mc:AlternateContent>
    </w:r>
  </w:p>
  <w:p w:rsidR="00000000" w:rsidDel="00000000" w:rsidP="00000000" w:rsidRDefault="00000000" w:rsidRPr="00000000" w14:paraId="0000013A">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13B">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13C">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13D">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after="240" w:before="240" w:line="360" w:lineRule="auto"/>
      <w:jc w:val="both"/>
    </w:pPr>
    <w:rPr>
      <w:rFonts w:ascii="Arial" w:cs="Arial" w:eastAsia="Arial" w:hAnsi="Arial"/>
      <w:b w:val="1"/>
      <w:bCs w:val="1"/>
      <w:sz w:val="24"/>
      <w:szCs w:val="24"/>
    </w:rPr>
  </w:style>
  <w:style w:type="paragraph" w:styleId="Heading3">
    <w:name w:val="heading 3"/>
    <w:basedOn w:val="Normal"/>
    <w:next w:val="Normal"/>
    <w:pPr>
      <w:keepNext w:val="1"/>
      <w:keepLines w:val="1"/>
      <w:spacing w:after="240" w:before="240" w:line="360" w:lineRule="auto"/>
      <w:jc w:val="center"/>
    </w:pPr>
    <w:rPr>
      <w:rFonts w:ascii="Arial" w:cs="Arial" w:eastAsia="Arial" w:hAnsi="Arial"/>
      <w:b w:val="1"/>
      <w:bCs w:val="1"/>
      <w:sz w:val="92"/>
      <w:szCs w:val="92"/>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spacing w:after="240" w:before="240" w:line="360" w:lineRule="auto"/>
      <w:jc w:val="both"/>
    </w:pPr>
    <w:rPr>
      <w:rFonts w:ascii="Arial" w:cs="Arial" w:eastAsia="Arial" w:hAnsi="Arial"/>
      <w:b w:val="1"/>
      <w:bCs w:val="1"/>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